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8714" w14:textId="77777777" w:rsidR="00502879" w:rsidRDefault="00502879">
      <w:pPr>
        <w:jc w:val="center"/>
        <w:rPr>
          <w:rFonts w:ascii="黑体" w:eastAsia="黑体" w:hAnsi="黑体" w:cs="宋体"/>
          <w:spacing w:val="6"/>
          <w:sz w:val="44"/>
          <w:szCs w:val="44"/>
        </w:rPr>
      </w:pPr>
    </w:p>
    <w:p w14:paraId="2535CA55" w14:textId="77777777" w:rsidR="00502879" w:rsidRDefault="00502879">
      <w:pPr>
        <w:jc w:val="center"/>
        <w:rPr>
          <w:rFonts w:ascii="黑体" w:eastAsia="黑体" w:hAnsi="黑体" w:cs="宋体"/>
          <w:spacing w:val="6"/>
          <w:sz w:val="44"/>
          <w:szCs w:val="44"/>
        </w:rPr>
      </w:pPr>
    </w:p>
    <w:p w14:paraId="1B9FDDF9" w14:textId="77777777" w:rsidR="00502879" w:rsidRDefault="00502879">
      <w:pPr>
        <w:jc w:val="center"/>
        <w:rPr>
          <w:rFonts w:ascii="黑体" w:eastAsia="黑体" w:hAnsi="黑体" w:cs="宋体"/>
          <w:spacing w:val="6"/>
          <w:sz w:val="44"/>
          <w:szCs w:val="44"/>
        </w:rPr>
      </w:pPr>
    </w:p>
    <w:p w14:paraId="5F134AAF" w14:textId="77777777" w:rsidR="00502879" w:rsidRDefault="00502879">
      <w:pPr>
        <w:jc w:val="center"/>
        <w:rPr>
          <w:rFonts w:ascii="黑体" w:eastAsia="黑体" w:hAnsi="黑体" w:cs="宋体"/>
          <w:spacing w:val="6"/>
          <w:sz w:val="44"/>
          <w:szCs w:val="44"/>
        </w:rPr>
      </w:pPr>
    </w:p>
    <w:p w14:paraId="02250261" w14:textId="77777777" w:rsidR="00502879" w:rsidRDefault="00363BE0">
      <w:pPr>
        <w:jc w:val="center"/>
        <w:rPr>
          <w:rFonts w:ascii="黑体" w:eastAsia="黑体" w:hAnsi="黑体" w:cs="宋体"/>
          <w:spacing w:val="6"/>
          <w:szCs w:val="28"/>
        </w:rPr>
      </w:pPr>
      <w:r>
        <w:rPr>
          <w:rFonts w:ascii="黑体" w:eastAsia="黑体" w:hAnsi="黑体" w:cs="宋体" w:hint="eastAsia"/>
          <w:spacing w:val="6"/>
          <w:sz w:val="44"/>
          <w:szCs w:val="44"/>
        </w:rPr>
        <w:t>2023年江西省“振兴杯”食品行业</w:t>
      </w:r>
    </w:p>
    <w:p w14:paraId="60D8FECE" w14:textId="77777777" w:rsidR="00502879" w:rsidRDefault="00363BE0">
      <w:pPr>
        <w:pStyle w:val="4"/>
        <w:spacing w:before="156" w:after="156"/>
        <w:jc w:val="center"/>
        <w:rPr>
          <w:rFonts w:ascii="黑体" w:hAnsi="黑体" w:cs="宋体"/>
          <w:b w:val="0"/>
          <w:spacing w:val="6"/>
          <w:sz w:val="44"/>
          <w:szCs w:val="44"/>
        </w:rPr>
      </w:pPr>
      <w:r>
        <w:rPr>
          <w:rFonts w:ascii="黑体" w:hAnsi="黑体" w:cs="宋体" w:hint="eastAsia"/>
          <w:b w:val="0"/>
          <w:spacing w:val="6"/>
          <w:sz w:val="44"/>
          <w:szCs w:val="44"/>
        </w:rPr>
        <w:t>职业技能竞赛</w:t>
      </w:r>
    </w:p>
    <w:p w14:paraId="7FB40E2F" w14:textId="77777777" w:rsidR="00502879" w:rsidRDefault="00502879">
      <w:pPr>
        <w:jc w:val="center"/>
        <w:rPr>
          <w:rFonts w:ascii="方正小标宋简体" w:eastAsia="方正小标宋简体" w:hAnsi="宋体" w:cs="宋体"/>
        </w:rPr>
      </w:pPr>
    </w:p>
    <w:p w14:paraId="399120C1" w14:textId="77777777" w:rsidR="00502879" w:rsidRDefault="00363BE0">
      <w:pPr>
        <w:jc w:val="center"/>
        <w:outlineLvl w:val="3"/>
        <w:rPr>
          <w:rFonts w:ascii="方正小标宋简体" w:eastAsia="方正小标宋简体" w:hAnsi="黑体" w:cs="宋体"/>
          <w:sz w:val="48"/>
          <w:szCs w:val="48"/>
        </w:rPr>
      </w:pPr>
      <w:r>
        <w:rPr>
          <w:rFonts w:ascii="方正小标宋简体" w:eastAsia="方正小标宋简体" w:hAnsi="黑体" w:cs="宋体" w:hint="eastAsia"/>
          <w:sz w:val="48"/>
          <w:szCs w:val="48"/>
        </w:rPr>
        <w:t>白酒酿造工项目技术文件</w:t>
      </w:r>
    </w:p>
    <w:p w14:paraId="0FA25360" w14:textId="77777777" w:rsidR="00502879" w:rsidRDefault="00502879">
      <w:pPr>
        <w:jc w:val="center"/>
        <w:rPr>
          <w:rFonts w:ascii="宋体" w:hAnsi="宋体" w:cs="宋体"/>
          <w:b/>
          <w:sz w:val="44"/>
          <w:szCs w:val="44"/>
        </w:rPr>
      </w:pPr>
    </w:p>
    <w:p w14:paraId="61653362" w14:textId="77777777" w:rsidR="00502879" w:rsidRDefault="00502879">
      <w:pPr>
        <w:jc w:val="center"/>
        <w:rPr>
          <w:rFonts w:ascii="宋体" w:hAnsi="宋体" w:cs="宋体"/>
          <w:b/>
          <w:sz w:val="44"/>
          <w:szCs w:val="44"/>
        </w:rPr>
      </w:pPr>
    </w:p>
    <w:p w14:paraId="02712892" w14:textId="77777777" w:rsidR="00502879" w:rsidRDefault="00502879">
      <w:pPr>
        <w:jc w:val="center"/>
        <w:rPr>
          <w:rFonts w:ascii="宋体" w:hAnsi="宋体" w:cs="宋体"/>
          <w:b/>
          <w:sz w:val="44"/>
          <w:szCs w:val="44"/>
        </w:rPr>
      </w:pPr>
    </w:p>
    <w:p w14:paraId="4A2E2714" w14:textId="77777777" w:rsidR="00502879" w:rsidRDefault="00502879">
      <w:pPr>
        <w:jc w:val="center"/>
        <w:rPr>
          <w:rFonts w:ascii="宋体" w:hAnsi="宋体" w:cs="宋体"/>
          <w:b/>
          <w:sz w:val="44"/>
          <w:szCs w:val="44"/>
        </w:rPr>
      </w:pPr>
    </w:p>
    <w:p w14:paraId="679E1364" w14:textId="77777777" w:rsidR="00502879" w:rsidRDefault="00502879">
      <w:pPr>
        <w:jc w:val="center"/>
        <w:rPr>
          <w:rFonts w:ascii="宋体" w:hAnsi="宋体" w:cs="宋体"/>
          <w:b/>
          <w:sz w:val="44"/>
          <w:szCs w:val="44"/>
        </w:rPr>
      </w:pPr>
    </w:p>
    <w:p w14:paraId="365ACE1A" w14:textId="77777777" w:rsidR="00502879" w:rsidRDefault="00502879">
      <w:pPr>
        <w:jc w:val="center"/>
        <w:rPr>
          <w:rFonts w:ascii="宋体" w:hAnsi="宋体" w:cs="宋体"/>
          <w:b/>
          <w:sz w:val="44"/>
          <w:szCs w:val="44"/>
        </w:rPr>
      </w:pPr>
    </w:p>
    <w:p w14:paraId="54A18F10" w14:textId="77777777" w:rsidR="00502879" w:rsidRDefault="00502879">
      <w:pPr>
        <w:jc w:val="center"/>
        <w:rPr>
          <w:rFonts w:ascii="宋体" w:hAnsi="宋体" w:cs="宋体"/>
          <w:sz w:val="36"/>
          <w:szCs w:val="36"/>
        </w:rPr>
      </w:pPr>
    </w:p>
    <w:p w14:paraId="54FA4DED" w14:textId="77777777" w:rsidR="00502879" w:rsidRDefault="00502879">
      <w:pPr>
        <w:pStyle w:val="2"/>
        <w:ind w:leftChars="0" w:left="0"/>
      </w:pPr>
    </w:p>
    <w:p w14:paraId="218C5344" w14:textId="77777777" w:rsidR="00502879" w:rsidRDefault="00502879">
      <w:pPr>
        <w:pStyle w:val="2"/>
        <w:ind w:left="560"/>
      </w:pPr>
    </w:p>
    <w:p w14:paraId="1F632D33" w14:textId="77777777" w:rsidR="00502879" w:rsidRDefault="00502879">
      <w:pPr>
        <w:pStyle w:val="2"/>
        <w:ind w:left="560"/>
      </w:pPr>
    </w:p>
    <w:p w14:paraId="3AC9BAAB" w14:textId="77777777" w:rsidR="00502879" w:rsidRDefault="00502879">
      <w:pPr>
        <w:pStyle w:val="2"/>
        <w:ind w:left="560"/>
      </w:pPr>
    </w:p>
    <w:p w14:paraId="680B145A" w14:textId="77777777" w:rsidR="00502879" w:rsidRDefault="00363BE0">
      <w:pPr>
        <w:jc w:val="center"/>
        <w:outlineLvl w:val="3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2023年08月</w:t>
      </w:r>
    </w:p>
    <w:p w14:paraId="0C189F8F" w14:textId="77777777" w:rsidR="00502879" w:rsidRDefault="00502879">
      <w:pPr>
        <w:pStyle w:val="2"/>
        <w:ind w:left="560"/>
      </w:pPr>
    </w:p>
    <w:p w14:paraId="27ADE2C7" w14:textId="77777777" w:rsidR="00502879" w:rsidRDefault="00502879">
      <w:pPr>
        <w:spacing w:line="240" w:lineRule="auto"/>
        <w:jc w:val="center"/>
        <w:rPr>
          <w:rFonts w:asciiTheme="minorEastAsia" w:eastAsiaTheme="minorEastAsia" w:hAnsiTheme="minorEastAsia" w:cs="宋体-18030"/>
          <w:sz w:val="36"/>
          <w:szCs w:val="36"/>
        </w:rPr>
      </w:pPr>
    </w:p>
    <w:p w14:paraId="54E1BE1D" w14:textId="77777777" w:rsidR="00502879" w:rsidRDefault="00502879">
      <w:pPr>
        <w:spacing w:line="240" w:lineRule="auto"/>
        <w:jc w:val="center"/>
        <w:rPr>
          <w:rFonts w:asciiTheme="minorEastAsia" w:eastAsiaTheme="minorEastAsia" w:hAnsiTheme="minorEastAsia" w:cs="宋体-18030"/>
          <w:sz w:val="36"/>
          <w:szCs w:val="36"/>
        </w:rPr>
      </w:pPr>
    </w:p>
    <w:p w14:paraId="734745DC" w14:textId="77777777" w:rsidR="00502879" w:rsidRDefault="00502879">
      <w:pPr>
        <w:spacing w:line="240" w:lineRule="auto"/>
        <w:rPr>
          <w:rFonts w:asciiTheme="minorEastAsia" w:eastAsiaTheme="minorEastAsia" w:hAnsiTheme="minorEastAsia" w:cs="宋体-18030"/>
          <w:sz w:val="36"/>
          <w:szCs w:val="36"/>
        </w:rPr>
      </w:pPr>
    </w:p>
    <w:p w14:paraId="104FF545" w14:textId="77777777" w:rsidR="00502879" w:rsidRDefault="00502879">
      <w:pPr>
        <w:spacing w:line="240" w:lineRule="auto"/>
        <w:jc w:val="center"/>
        <w:rPr>
          <w:rFonts w:asciiTheme="minorEastAsia" w:eastAsiaTheme="minorEastAsia" w:hAnsiTheme="minorEastAsia" w:cs="宋体-18030"/>
          <w:sz w:val="36"/>
          <w:szCs w:val="36"/>
        </w:rPr>
      </w:pPr>
    </w:p>
    <w:p w14:paraId="668124B7" w14:textId="77777777" w:rsidR="00502879" w:rsidRDefault="00502879">
      <w:pPr>
        <w:spacing w:line="240" w:lineRule="auto"/>
        <w:jc w:val="center"/>
        <w:rPr>
          <w:rFonts w:asciiTheme="minorEastAsia" w:eastAsiaTheme="minorEastAsia" w:hAnsiTheme="minorEastAsia" w:cs="宋体-18030"/>
          <w:sz w:val="36"/>
          <w:szCs w:val="36"/>
        </w:rPr>
      </w:pPr>
    </w:p>
    <w:sdt>
      <w:sdtPr>
        <w:rPr>
          <w:rFonts w:ascii="宋体" w:hAnsi="宋体"/>
          <w:sz w:val="44"/>
          <w:szCs w:val="44"/>
        </w:rPr>
        <w:id w:val="147473150"/>
        <w15:color w:val="DBDBDB"/>
        <w:docPartObj>
          <w:docPartGallery w:val="Table of Contents"/>
          <w:docPartUnique/>
        </w:docPartObj>
      </w:sdtPr>
      <w:sdtEndPr>
        <w:rPr>
          <w:rFonts w:asciiTheme="minorEastAsia" w:eastAsiaTheme="minorEastAsia" w:hAnsiTheme="minorEastAsia" w:cs="宋体-18030" w:hint="eastAsia"/>
          <w:b/>
          <w:sz w:val="28"/>
          <w:szCs w:val="36"/>
        </w:rPr>
      </w:sdtEndPr>
      <w:sdtContent>
        <w:p w14:paraId="036A79B8" w14:textId="77777777" w:rsidR="00502879" w:rsidRDefault="00363BE0">
          <w:pPr>
            <w:spacing w:line="240" w:lineRule="auto"/>
            <w:jc w:val="center"/>
            <w:rPr>
              <w:sz w:val="44"/>
              <w:szCs w:val="44"/>
            </w:rPr>
          </w:pPr>
          <w:r>
            <w:rPr>
              <w:rFonts w:ascii="宋体" w:hAnsi="宋体"/>
              <w:sz w:val="44"/>
              <w:szCs w:val="44"/>
            </w:rPr>
            <w:t>目</w:t>
          </w:r>
          <w:r>
            <w:rPr>
              <w:rFonts w:ascii="宋体" w:hAnsi="宋体" w:hint="eastAsia"/>
              <w:sz w:val="44"/>
              <w:szCs w:val="44"/>
            </w:rPr>
            <w:t xml:space="preserve">  </w:t>
          </w:r>
          <w:r>
            <w:rPr>
              <w:rFonts w:ascii="宋体" w:hAnsi="宋体"/>
              <w:sz w:val="44"/>
              <w:szCs w:val="44"/>
            </w:rPr>
            <w:t>录</w:t>
          </w:r>
        </w:p>
        <w:p w14:paraId="26CC3746" w14:textId="77777777" w:rsidR="00502879" w:rsidRDefault="00363BE0">
          <w:pPr>
            <w:pStyle w:val="TOC1"/>
            <w:tabs>
              <w:tab w:val="right" w:leader="dot" w:pos="8310"/>
            </w:tabs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hyperlink w:anchor="_Toc24317" w:history="1">
            <w:r>
              <w:rPr>
                <w:rFonts w:ascii="黑体" w:hAnsi="黑体" w:cs="黑体" w:hint="eastAsia"/>
                <w:szCs w:val="36"/>
              </w:rPr>
              <w:t>1.</w:t>
            </w:r>
            <w:r>
              <w:rPr>
                <w:rFonts w:ascii="黑体" w:hAnsi="黑体" w:cs="黑体" w:hint="eastAsia"/>
                <w:szCs w:val="36"/>
              </w:rPr>
              <w:t>项目简介</w:t>
            </w:r>
            <w:r>
              <w:tab/>
            </w:r>
            <w:r>
              <w:fldChar w:fldCharType="begin"/>
            </w:r>
            <w:r>
              <w:instrText xml:space="preserve"> PAGEREF _Toc24317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03715173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18202" w:history="1">
            <w:r w:rsidR="00363BE0">
              <w:rPr>
                <w:rFonts w:ascii="宋体" w:hAnsi="宋体" w:cs="宋体" w:hint="eastAsia"/>
              </w:rPr>
              <w:t>1.1项目描述</w:t>
            </w:r>
            <w:r w:rsidR="00363BE0">
              <w:tab/>
            </w:r>
            <w:r w:rsidR="00363BE0">
              <w:fldChar w:fldCharType="begin"/>
            </w:r>
            <w:r w:rsidR="00363BE0">
              <w:instrText xml:space="preserve"> PAGEREF _Toc18202 \h </w:instrText>
            </w:r>
            <w:r w:rsidR="00363BE0">
              <w:fldChar w:fldCharType="separate"/>
            </w:r>
            <w:r w:rsidR="00363BE0">
              <w:t>3</w:t>
            </w:r>
            <w:r w:rsidR="00363BE0">
              <w:fldChar w:fldCharType="end"/>
            </w:r>
          </w:hyperlink>
        </w:p>
        <w:p w14:paraId="2D4E542A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14490" w:history="1">
            <w:r w:rsidR="00363BE0">
              <w:rPr>
                <w:rFonts w:ascii="宋体" w:hAnsi="宋体" w:cs="宋体" w:hint="eastAsia"/>
              </w:rPr>
              <w:t>1.2考核目的</w:t>
            </w:r>
            <w:r w:rsidR="00363BE0">
              <w:tab/>
            </w:r>
            <w:r w:rsidR="00363BE0">
              <w:fldChar w:fldCharType="begin"/>
            </w:r>
            <w:r w:rsidR="00363BE0">
              <w:instrText xml:space="preserve"> PAGEREF _Toc14490 \h </w:instrText>
            </w:r>
            <w:r w:rsidR="00363BE0">
              <w:fldChar w:fldCharType="separate"/>
            </w:r>
            <w:r w:rsidR="00363BE0">
              <w:t>3</w:t>
            </w:r>
            <w:r w:rsidR="00363BE0">
              <w:fldChar w:fldCharType="end"/>
            </w:r>
          </w:hyperlink>
        </w:p>
        <w:p w14:paraId="30FF8941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9348" w:history="1">
            <w:r w:rsidR="00363BE0">
              <w:rPr>
                <w:rFonts w:ascii="宋体" w:hAnsi="宋体" w:cs="宋体" w:hint="eastAsia"/>
              </w:rPr>
              <w:t>1.3 相关文件</w:t>
            </w:r>
            <w:r w:rsidR="00363BE0">
              <w:tab/>
            </w:r>
            <w:r w:rsidR="00363BE0">
              <w:fldChar w:fldCharType="begin"/>
            </w:r>
            <w:r w:rsidR="00363BE0">
              <w:instrText xml:space="preserve"> PAGEREF _Toc9348 \h </w:instrText>
            </w:r>
            <w:r w:rsidR="00363BE0">
              <w:fldChar w:fldCharType="separate"/>
            </w:r>
            <w:r w:rsidR="00363BE0">
              <w:t>3</w:t>
            </w:r>
            <w:r w:rsidR="00363BE0">
              <w:fldChar w:fldCharType="end"/>
            </w:r>
          </w:hyperlink>
        </w:p>
        <w:p w14:paraId="56414CB7" w14:textId="77777777" w:rsidR="00502879" w:rsidRDefault="00AC3DCF">
          <w:pPr>
            <w:pStyle w:val="TOC1"/>
            <w:tabs>
              <w:tab w:val="right" w:leader="dot" w:pos="8310"/>
            </w:tabs>
          </w:pPr>
          <w:hyperlink w:anchor="_Toc9651" w:history="1">
            <w:r w:rsidR="00363BE0">
              <w:rPr>
                <w:rFonts w:ascii="黑体" w:hAnsi="黑体" w:cs="黑体" w:hint="eastAsia"/>
                <w:szCs w:val="36"/>
              </w:rPr>
              <w:t>2.</w:t>
            </w:r>
            <w:r w:rsidR="00363BE0">
              <w:rPr>
                <w:rFonts w:ascii="黑体" w:hAnsi="黑体" w:cs="黑体" w:hint="eastAsia"/>
                <w:szCs w:val="36"/>
              </w:rPr>
              <w:t>选手需具备的能力</w:t>
            </w:r>
            <w:r w:rsidR="00363BE0">
              <w:tab/>
            </w:r>
            <w:r w:rsidR="00363BE0">
              <w:fldChar w:fldCharType="begin"/>
            </w:r>
            <w:r w:rsidR="00363BE0">
              <w:instrText xml:space="preserve"> PAGEREF _Toc9651 \h </w:instrText>
            </w:r>
            <w:r w:rsidR="00363BE0">
              <w:fldChar w:fldCharType="separate"/>
            </w:r>
            <w:r w:rsidR="00363BE0">
              <w:t>3</w:t>
            </w:r>
            <w:r w:rsidR="00363BE0">
              <w:fldChar w:fldCharType="end"/>
            </w:r>
          </w:hyperlink>
        </w:p>
        <w:p w14:paraId="2228FAF9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207" w:history="1">
            <w:r w:rsidR="00363BE0">
              <w:rPr>
                <w:rFonts w:ascii="宋体" w:hAnsi="宋体" w:cs="宋体" w:hint="eastAsia"/>
                <w:bCs/>
                <w:kern w:val="0"/>
                <w:szCs w:val="30"/>
              </w:rPr>
              <w:t>2.1 职业能力特征</w:t>
            </w:r>
            <w:r w:rsidR="00363BE0">
              <w:tab/>
            </w:r>
            <w:r w:rsidR="00363BE0">
              <w:rPr>
                <w:rFonts w:hint="eastAsia"/>
              </w:rPr>
              <w:t>3</w:t>
            </w:r>
          </w:hyperlink>
        </w:p>
        <w:p w14:paraId="1930EAEA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2861" w:history="1">
            <w:r w:rsidR="00363BE0">
              <w:rPr>
                <w:rFonts w:ascii="宋体" w:hAnsi="宋体" w:cs="宋体" w:hint="eastAsia"/>
              </w:rPr>
              <w:t>2.2 竞赛技能点及要求</w:t>
            </w:r>
            <w:r w:rsidR="00363BE0">
              <w:tab/>
            </w:r>
            <w:r w:rsidR="00363BE0">
              <w:rPr>
                <w:rFonts w:hint="eastAsia"/>
              </w:rPr>
              <w:t>3</w:t>
            </w:r>
          </w:hyperlink>
        </w:p>
        <w:p w14:paraId="04B0DF4A" w14:textId="77777777" w:rsidR="00502879" w:rsidRDefault="00AC3DCF">
          <w:pPr>
            <w:pStyle w:val="TOC1"/>
            <w:tabs>
              <w:tab w:val="right" w:leader="dot" w:pos="8310"/>
            </w:tabs>
          </w:pPr>
          <w:hyperlink w:anchor="_Toc12783" w:history="1">
            <w:r w:rsidR="00363BE0">
              <w:rPr>
                <w:rFonts w:ascii="黑体" w:hAnsi="黑体" w:cs="黑体" w:hint="eastAsia"/>
                <w:szCs w:val="36"/>
              </w:rPr>
              <w:t>3.</w:t>
            </w:r>
            <w:r w:rsidR="00363BE0">
              <w:rPr>
                <w:rFonts w:ascii="黑体" w:hAnsi="黑体" w:cs="黑体" w:hint="eastAsia"/>
                <w:szCs w:val="36"/>
              </w:rPr>
              <w:t>竞赛项目</w:t>
            </w:r>
            <w:r w:rsidR="00363BE0">
              <w:tab/>
            </w:r>
            <w:r w:rsidR="00363BE0">
              <w:rPr>
                <w:rFonts w:hint="eastAsia"/>
              </w:rPr>
              <w:t>5</w:t>
            </w:r>
          </w:hyperlink>
        </w:p>
        <w:p w14:paraId="1072C9EA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24902" w:history="1">
            <w:r w:rsidR="00363BE0">
              <w:rPr>
                <w:rFonts w:ascii="宋体" w:hAnsi="宋体" w:cs="宋体" w:hint="eastAsia"/>
              </w:rPr>
              <w:t>3.1 竞赛模块</w:t>
            </w:r>
            <w:r w:rsidR="00363BE0">
              <w:tab/>
            </w:r>
            <w:r w:rsidR="00363BE0">
              <w:rPr>
                <w:rFonts w:hint="eastAsia"/>
              </w:rPr>
              <w:t>5</w:t>
            </w:r>
          </w:hyperlink>
        </w:p>
        <w:p w14:paraId="1EB8DA0C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18650" w:history="1">
            <w:r w:rsidR="00363BE0">
              <w:rPr>
                <w:rFonts w:ascii="宋体" w:hAnsi="宋体" w:cs="宋体" w:hint="eastAsia"/>
              </w:rPr>
              <w:t>3.2 模块简述</w:t>
            </w:r>
            <w:r w:rsidR="00363BE0">
              <w:tab/>
            </w:r>
            <w:r w:rsidR="00363BE0">
              <w:rPr>
                <w:rFonts w:hint="eastAsia"/>
              </w:rPr>
              <w:t>5</w:t>
            </w:r>
          </w:hyperlink>
        </w:p>
        <w:p w14:paraId="3491AF24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20487" w:history="1">
            <w:r w:rsidR="00363BE0">
              <w:rPr>
                <w:rFonts w:ascii="宋体" w:hAnsi="宋体" w:cs="宋体" w:hint="eastAsia"/>
              </w:rPr>
              <w:t>3.3命题方式</w:t>
            </w:r>
            <w:r w:rsidR="00363BE0">
              <w:tab/>
            </w:r>
            <w:r w:rsidR="00363BE0">
              <w:rPr>
                <w:rFonts w:hint="eastAsia"/>
              </w:rPr>
              <w:t>7</w:t>
            </w:r>
          </w:hyperlink>
        </w:p>
        <w:p w14:paraId="53F8B512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25782" w:history="1">
            <w:r w:rsidR="00363BE0">
              <w:rPr>
                <w:rFonts w:ascii="宋体" w:hAnsi="宋体" w:cs="宋体" w:hint="eastAsia"/>
              </w:rPr>
              <w:t>3.4命题方案</w:t>
            </w:r>
            <w:r w:rsidR="00363BE0">
              <w:tab/>
            </w:r>
            <w:r w:rsidR="00363BE0">
              <w:rPr>
                <w:rFonts w:hint="eastAsia"/>
              </w:rPr>
              <w:t>7</w:t>
            </w:r>
          </w:hyperlink>
        </w:p>
        <w:p w14:paraId="074747D6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15413" w:history="1">
            <w:r w:rsidR="00363BE0">
              <w:rPr>
                <w:rFonts w:ascii="宋体" w:hAnsi="宋体" w:cs="宋体" w:hint="eastAsia"/>
              </w:rPr>
              <w:t>3.5考核时间及地点安排</w:t>
            </w:r>
            <w:r w:rsidR="00363BE0">
              <w:tab/>
            </w:r>
            <w:r w:rsidR="00363BE0">
              <w:fldChar w:fldCharType="begin"/>
            </w:r>
            <w:r w:rsidR="00363BE0">
              <w:instrText xml:space="preserve"> PAGEREF _Toc15413 \h </w:instrText>
            </w:r>
            <w:r w:rsidR="00363BE0">
              <w:fldChar w:fldCharType="separate"/>
            </w:r>
            <w:r w:rsidR="00363BE0">
              <w:t>7</w:t>
            </w:r>
            <w:r w:rsidR="00363BE0">
              <w:fldChar w:fldCharType="end"/>
            </w:r>
          </w:hyperlink>
        </w:p>
        <w:p w14:paraId="549B9D7B" w14:textId="77777777" w:rsidR="00502879" w:rsidRDefault="00AC3DCF">
          <w:pPr>
            <w:pStyle w:val="TOC1"/>
            <w:tabs>
              <w:tab w:val="right" w:leader="dot" w:pos="8310"/>
            </w:tabs>
          </w:pPr>
          <w:hyperlink w:anchor="_Toc30857" w:history="1">
            <w:r w:rsidR="00363BE0">
              <w:rPr>
                <w:rFonts w:ascii="黑体" w:hAnsi="黑体" w:cs="黑体" w:hint="eastAsia"/>
                <w:szCs w:val="36"/>
              </w:rPr>
              <w:t>4.</w:t>
            </w:r>
            <w:r w:rsidR="00363BE0">
              <w:rPr>
                <w:rFonts w:ascii="黑体" w:hAnsi="黑体" w:cs="黑体" w:hint="eastAsia"/>
                <w:szCs w:val="36"/>
              </w:rPr>
              <w:t>评分标准</w:t>
            </w:r>
            <w:r w:rsidR="00363BE0">
              <w:tab/>
            </w:r>
            <w:r w:rsidR="00363BE0">
              <w:fldChar w:fldCharType="begin"/>
            </w:r>
            <w:r w:rsidR="00363BE0">
              <w:instrText xml:space="preserve"> PAGEREF _Toc30857 \h </w:instrText>
            </w:r>
            <w:r w:rsidR="00363BE0">
              <w:fldChar w:fldCharType="separate"/>
            </w:r>
            <w:r w:rsidR="00363BE0">
              <w:t>7</w:t>
            </w:r>
            <w:r w:rsidR="00363BE0">
              <w:fldChar w:fldCharType="end"/>
            </w:r>
          </w:hyperlink>
        </w:p>
        <w:p w14:paraId="70F54F1F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12488" w:history="1">
            <w:r w:rsidR="00363BE0">
              <w:rPr>
                <w:rFonts w:ascii="宋体" w:hAnsi="宋体" w:cs="宋体" w:hint="eastAsia"/>
              </w:rPr>
              <w:t>4.1评分流程说明</w:t>
            </w:r>
            <w:r w:rsidR="00363BE0">
              <w:tab/>
            </w:r>
            <w:r w:rsidR="00363BE0">
              <w:rPr>
                <w:rFonts w:hint="eastAsia"/>
              </w:rPr>
              <w:t>8</w:t>
            </w:r>
          </w:hyperlink>
        </w:p>
        <w:p w14:paraId="0DE9577E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24392" w:history="1">
            <w:r w:rsidR="00363BE0">
              <w:rPr>
                <w:rFonts w:ascii="宋体" w:hAnsi="宋体" w:cs="宋体" w:hint="eastAsia"/>
              </w:rPr>
              <w:t>4.2评分细则</w:t>
            </w:r>
            <w:r w:rsidR="00363BE0">
              <w:tab/>
            </w:r>
            <w:r w:rsidR="00363BE0">
              <w:rPr>
                <w:rFonts w:hint="eastAsia"/>
              </w:rPr>
              <w:t>8</w:t>
            </w:r>
          </w:hyperlink>
        </w:p>
        <w:p w14:paraId="4BCE40BC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9006" w:history="1">
            <w:r w:rsidR="00363BE0">
              <w:rPr>
                <w:rFonts w:ascii="宋体" w:hAnsi="宋体" w:cs="宋体" w:hint="eastAsia"/>
              </w:rPr>
              <w:t>4.3裁判构成和分组</w:t>
            </w:r>
            <w:r w:rsidR="00363BE0">
              <w:tab/>
            </w:r>
            <w:r w:rsidR="00363BE0">
              <w:rPr>
                <w:rFonts w:hint="eastAsia"/>
              </w:rPr>
              <w:t>1</w:t>
            </w:r>
          </w:hyperlink>
          <w:r w:rsidR="00363BE0">
            <w:rPr>
              <w:rFonts w:hint="eastAsia"/>
            </w:rPr>
            <w:t>1</w:t>
          </w:r>
        </w:p>
        <w:p w14:paraId="42963C78" w14:textId="77777777" w:rsidR="00502879" w:rsidRDefault="00AC3DCF">
          <w:pPr>
            <w:pStyle w:val="TOC1"/>
            <w:tabs>
              <w:tab w:val="right" w:leader="dot" w:pos="8310"/>
            </w:tabs>
          </w:pPr>
          <w:hyperlink w:anchor="_Toc10429" w:history="1">
            <w:r w:rsidR="00363BE0">
              <w:rPr>
                <w:rFonts w:ascii="黑体" w:hAnsi="黑体" w:cs="黑体" w:hint="eastAsia"/>
                <w:szCs w:val="36"/>
              </w:rPr>
              <w:t>5.</w:t>
            </w:r>
            <w:r w:rsidR="00363BE0">
              <w:rPr>
                <w:rFonts w:ascii="黑体" w:hAnsi="黑体" w:cs="黑体" w:hint="eastAsia"/>
                <w:szCs w:val="36"/>
              </w:rPr>
              <w:t>竞赛相关设施设备</w:t>
            </w:r>
            <w:r w:rsidR="00363BE0">
              <w:tab/>
            </w:r>
            <w:r w:rsidR="00363BE0">
              <w:rPr>
                <w:rFonts w:hint="eastAsia"/>
              </w:rPr>
              <w:t>1</w:t>
            </w:r>
          </w:hyperlink>
          <w:r w:rsidR="00363BE0">
            <w:rPr>
              <w:rFonts w:hint="eastAsia"/>
            </w:rPr>
            <w:t>1</w:t>
          </w:r>
        </w:p>
        <w:p w14:paraId="189AAF13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12840" w:history="1">
            <w:r w:rsidR="00363BE0">
              <w:rPr>
                <w:rFonts w:ascii="宋体" w:hAnsi="宋体" w:cs="宋体" w:hint="eastAsia"/>
              </w:rPr>
              <w:t>5.1场地设备</w:t>
            </w:r>
            <w:r w:rsidR="00363BE0">
              <w:tab/>
            </w:r>
            <w:r w:rsidR="00363BE0">
              <w:rPr>
                <w:rFonts w:hint="eastAsia"/>
              </w:rPr>
              <w:t>1</w:t>
            </w:r>
          </w:hyperlink>
          <w:r w:rsidR="00363BE0">
            <w:rPr>
              <w:rFonts w:hint="eastAsia"/>
            </w:rPr>
            <w:t>1</w:t>
          </w:r>
        </w:p>
        <w:p w14:paraId="013B1977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24849" w:history="1">
            <w:r w:rsidR="00363BE0">
              <w:rPr>
                <w:rFonts w:ascii="宋体" w:hAnsi="宋体" w:cs="宋体" w:hint="eastAsia"/>
              </w:rPr>
              <w:t>5.2材料</w:t>
            </w:r>
            <w:r w:rsidR="00363BE0">
              <w:tab/>
            </w:r>
            <w:r w:rsidR="00363BE0">
              <w:rPr>
                <w:rFonts w:hint="eastAsia"/>
              </w:rPr>
              <w:t>1</w:t>
            </w:r>
          </w:hyperlink>
          <w:r w:rsidR="00363BE0">
            <w:rPr>
              <w:rFonts w:hint="eastAsia"/>
            </w:rPr>
            <w:t>1</w:t>
          </w:r>
        </w:p>
        <w:p w14:paraId="534C8820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26249" w:history="1">
            <w:r w:rsidR="00363BE0">
              <w:rPr>
                <w:rFonts w:ascii="宋体" w:hAnsi="宋体" w:cs="宋体" w:hint="eastAsia"/>
              </w:rPr>
              <w:t>5.3竞赛选手自备的设备和工具</w:t>
            </w:r>
            <w:r w:rsidR="00363BE0">
              <w:tab/>
            </w:r>
            <w:r w:rsidR="00363BE0">
              <w:rPr>
                <w:rFonts w:hint="eastAsia"/>
              </w:rPr>
              <w:t>1</w:t>
            </w:r>
          </w:hyperlink>
          <w:r w:rsidR="00363BE0">
            <w:rPr>
              <w:rFonts w:hint="eastAsia"/>
            </w:rPr>
            <w:t>3</w:t>
          </w:r>
        </w:p>
        <w:p w14:paraId="3A0F1FAC" w14:textId="77777777" w:rsidR="00502879" w:rsidRDefault="00AC3DCF">
          <w:pPr>
            <w:pStyle w:val="TOC2"/>
            <w:tabs>
              <w:tab w:val="right" w:leader="dot" w:pos="8310"/>
            </w:tabs>
            <w:ind w:left="560"/>
          </w:pPr>
          <w:hyperlink w:anchor="_Toc26249" w:history="1">
            <w:r w:rsidR="00363BE0">
              <w:rPr>
                <w:rFonts w:ascii="宋体" w:hAnsi="宋体" w:cs="宋体" w:hint="eastAsia"/>
              </w:rPr>
              <w:t>5.4决赛场地禁止自带使用的设备和材料</w:t>
            </w:r>
            <w:r w:rsidR="00363BE0">
              <w:tab/>
            </w:r>
            <w:r w:rsidR="00363BE0">
              <w:rPr>
                <w:rFonts w:hint="eastAsia"/>
              </w:rPr>
              <w:t>1</w:t>
            </w:r>
          </w:hyperlink>
          <w:r w:rsidR="00363BE0">
            <w:rPr>
              <w:rFonts w:hint="eastAsia"/>
            </w:rPr>
            <w:t>3</w:t>
          </w:r>
        </w:p>
        <w:p w14:paraId="713EEBF0" w14:textId="77777777" w:rsidR="00502879" w:rsidRDefault="00AC3DCF">
          <w:pPr>
            <w:pStyle w:val="TOC1"/>
            <w:tabs>
              <w:tab w:val="right" w:leader="dot" w:pos="8310"/>
            </w:tabs>
          </w:pPr>
          <w:hyperlink w:anchor="_Toc1141" w:history="1">
            <w:r w:rsidR="00363BE0">
              <w:rPr>
                <w:rFonts w:ascii="黑体" w:hAnsi="黑体" w:cs="黑体" w:hint="eastAsia"/>
                <w:szCs w:val="36"/>
              </w:rPr>
              <w:t>6.</w:t>
            </w:r>
            <w:r w:rsidR="00363BE0">
              <w:rPr>
                <w:rFonts w:ascii="黑体" w:hAnsi="黑体" w:cs="黑体" w:hint="eastAsia"/>
                <w:szCs w:val="36"/>
              </w:rPr>
              <w:t>项目特别规定</w:t>
            </w:r>
            <w:r w:rsidR="00363BE0">
              <w:tab/>
            </w:r>
            <w:r w:rsidR="00363BE0">
              <w:fldChar w:fldCharType="begin"/>
            </w:r>
            <w:r w:rsidR="00363BE0">
              <w:instrText xml:space="preserve"> PAGEREF _Toc1141 \h </w:instrText>
            </w:r>
            <w:r w:rsidR="00363BE0">
              <w:fldChar w:fldCharType="separate"/>
            </w:r>
            <w:r w:rsidR="00363BE0">
              <w:t>1</w:t>
            </w:r>
            <w:r w:rsidR="00363BE0">
              <w:rPr>
                <w:rFonts w:hint="eastAsia"/>
              </w:rPr>
              <w:t>3</w:t>
            </w:r>
            <w:r w:rsidR="00363BE0">
              <w:fldChar w:fldCharType="end"/>
            </w:r>
          </w:hyperlink>
        </w:p>
        <w:p w14:paraId="15EE49F4" w14:textId="77777777" w:rsidR="00502879" w:rsidRDefault="00AC3DCF">
          <w:pPr>
            <w:pStyle w:val="TOC1"/>
            <w:tabs>
              <w:tab w:val="right" w:leader="dot" w:pos="8310"/>
            </w:tabs>
          </w:pPr>
          <w:hyperlink w:anchor="_Toc12521" w:history="1">
            <w:r w:rsidR="00363BE0">
              <w:rPr>
                <w:rFonts w:ascii="黑体" w:hAnsi="黑体" w:cs="黑体" w:hint="eastAsia"/>
                <w:szCs w:val="36"/>
              </w:rPr>
              <w:t>7.</w:t>
            </w:r>
            <w:r w:rsidR="00363BE0">
              <w:rPr>
                <w:rFonts w:ascii="黑体" w:hAnsi="黑体" w:cs="黑体" w:hint="eastAsia"/>
                <w:szCs w:val="36"/>
              </w:rPr>
              <w:t>赛场布局要求</w:t>
            </w:r>
            <w:r w:rsidR="00363BE0">
              <w:tab/>
            </w:r>
            <w:r w:rsidR="00363BE0">
              <w:fldChar w:fldCharType="begin"/>
            </w:r>
            <w:r w:rsidR="00363BE0">
              <w:instrText xml:space="preserve"> PAGEREF _Toc12521 \h </w:instrText>
            </w:r>
            <w:r w:rsidR="00363BE0">
              <w:fldChar w:fldCharType="separate"/>
            </w:r>
            <w:r w:rsidR="00363BE0">
              <w:t>13</w:t>
            </w:r>
            <w:r w:rsidR="00363BE0">
              <w:fldChar w:fldCharType="end"/>
            </w:r>
          </w:hyperlink>
        </w:p>
        <w:p w14:paraId="7197E18A" w14:textId="77777777" w:rsidR="00502879" w:rsidRDefault="00AC3DCF">
          <w:pPr>
            <w:pStyle w:val="TOC1"/>
            <w:tabs>
              <w:tab w:val="right" w:leader="dot" w:pos="8310"/>
            </w:tabs>
          </w:pPr>
          <w:hyperlink w:anchor="_Toc9556" w:history="1">
            <w:r w:rsidR="00363BE0">
              <w:rPr>
                <w:rFonts w:ascii="黑体" w:hAnsi="黑体" w:cs="黑体" w:hint="eastAsia"/>
                <w:szCs w:val="36"/>
              </w:rPr>
              <w:t>8.</w:t>
            </w:r>
            <w:r w:rsidR="00363BE0">
              <w:rPr>
                <w:rFonts w:ascii="黑体" w:hAnsi="黑体" w:cs="黑体" w:hint="eastAsia"/>
                <w:szCs w:val="36"/>
              </w:rPr>
              <w:t>健康安全和绿色环保</w:t>
            </w:r>
            <w:r w:rsidR="00363BE0">
              <w:tab/>
            </w:r>
            <w:r w:rsidR="00363BE0">
              <w:fldChar w:fldCharType="begin"/>
            </w:r>
            <w:r w:rsidR="00363BE0">
              <w:instrText xml:space="preserve"> PAGEREF _Toc9556 \h </w:instrText>
            </w:r>
            <w:r w:rsidR="00363BE0">
              <w:fldChar w:fldCharType="separate"/>
            </w:r>
            <w:r w:rsidR="00363BE0">
              <w:t>1</w:t>
            </w:r>
            <w:r w:rsidR="00363BE0">
              <w:rPr>
                <w:rFonts w:hint="eastAsia"/>
              </w:rPr>
              <w:t>4</w:t>
            </w:r>
            <w:r w:rsidR="00363BE0">
              <w:fldChar w:fldCharType="end"/>
            </w:r>
          </w:hyperlink>
        </w:p>
        <w:p w14:paraId="6AB46B68" w14:textId="77777777" w:rsidR="00502879" w:rsidRDefault="00363BE0">
          <w:pPr>
            <w:spacing w:line="240" w:lineRule="auto"/>
            <w:jc w:val="center"/>
            <w:rPr>
              <w:rFonts w:asciiTheme="minorEastAsia" w:eastAsiaTheme="minorEastAsia" w:hAnsiTheme="minorEastAsia" w:cs="宋体-18030"/>
              <w:sz w:val="36"/>
              <w:szCs w:val="36"/>
            </w:rPr>
          </w:pPr>
          <w:r>
            <w:fldChar w:fldCharType="end"/>
          </w:r>
        </w:p>
      </w:sdtContent>
    </w:sdt>
    <w:p w14:paraId="268973C9" w14:textId="77777777" w:rsidR="00502879" w:rsidRDefault="00502879">
      <w:pPr>
        <w:pStyle w:val="TOC1"/>
        <w:rPr>
          <w:rFonts w:ascii="宋体-18030" w:eastAsia="宋体-18030" w:hAnsi="宋体-18030" w:cs="宋体-18030"/>
          <w:sz w:val="44"/>
          <w:szCs w:val="44"/>
        </w:rPr>
      </w:pPr>
    </w:p>
    <w:p w14:paraId="022BBB4B" w14:textId="77777777" w:rsidR="00502879" w:rsidRDefault="00363BE0">
      <w:pPr>
        <w:widowControl/>
        <w:ind w:firstLineChars="200" w:firstLine="560"/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kern w:val="0"/>
          <w:szCs w:val="28"/>
        </w:rPr>
        <w:lastRenderedPageBreak/>
        <w:t>本项目技术工作文件是对本竞赛项目内容的框架性描述，</w:t>
      </w:r>
      <w:r>
        <w:rPr>
          <w:rFonts w:ascii="宋体" w:hAnsi="宋体" w:cs="宋体" w:hint="eastAsia"/>
          <w:kern w:val="0"/>
          <w:szCs w:val="21"/>
        </w:rPr>
        <w:t>以《白酒酿造工国家职业技能标准》</w:t>
      </w:r>
      <w:r>
        <w:rPr>
          <w:rFonts w:ascii="宋体" w:hAnsi="宋体" w:cs="宋体" w:hint="eastAsia"/>
          <w:kern w:val="0"/>
          <w:szCs w:val="28"/>
        </w:rPr>
        <w:t>三级/高级工要求为依据，结合竞赛承办方现有设备和场地条件而制定。</w:t>
      </w:r>
    </w:p>
    <w:p w14:paraId="62BCD47B" w14:textId="77777777" w:rsidR="00502879" w:rsidRDefault="00363BE0">
      <w:pPr>
        <w:keepNext/>
        <w:keepLines/>
        <w:spacing w:beforeLines="50" w:before="156" w:afterLines="50" w:after="156"/>
        <w:ind w:firstLineChars="100" w:firstLine="361"/>
        <w:outlineLvl w:val="0"/>
        <w:rPr>
          <w:rFonts w:ascii="宋体" w:hAnsi="宋体" w:cs="宋体"/>
          <w:b/>
          <w:bCs/>
          <w:kern w:val="44"/>
          <w:sz w:val="36"/>
          <w:szCs w:val="36"/>
        </w:rPr>
      </w:pPr>
      <w:r>
        <w:rPr>
          <w:rFonts w:ascii="宋体" w:hAnsi="宋体" w:cs="宋体" w:hint="eastAsia"/>
          <w:b/>
          <w:bCs/>
          <w:kern w:val="44"/>
          <w:sz w:val="36"/>
          <w:szCs w:val="36"/>
        </w:rPr>
        <w:t>1.项目简介</w:t>
      </w:r>
    </w:p>
    <w:p w14:paraId="01306149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1.1项目描述</w:t>
      </w:r>
    </w:p>
    <w:p w14:paraId="3810D588" w14:textId="77777777" w:rsidR="00502879" w:rsidRDefault="00363BE0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白酒酿造项目是指以粮食或粮食代用料为原料，使用原料处理、发酵等设备和装置，将酒曲和酒母进行固态或液态发酵，蒸馏、勾调和陈化酿制白酒的过程。</w:t>
      </w:r>
    </w:p>
    <w:p w14:paraId="78DC9C18" w14:textId="77777777" w:rsidR="00502879" w:rsidRDefault="00363BE0">
      <w:pPr>
        <w:ind w:firstLine="480"/>
        <w:rPr>
          <w:rFonts w:ascii="宋体" w:hAnsi="宋体" w:cs="宋体"/>
          <w:szCs w:val="28"/>
        </w:rPr>
      </w:pPr>
      <w:r>
        <w:rPr>
          <w:rFonts w:ascii="宋体" w:hAnsi="宋体" w:cs="宋体" w:hint="eastAsia"/>
        </w:rPr>
        <w:t>该项目所对应的职业工种：白酒酿造工。</w:t>
      </w:r>
    </w:p>
    <w:p w14:paraId="425D3A48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1.2考核目的</w:t>
      </w:r>
    </w:p>
    <w:p w14:paraId="0D91B5D9" w14:textId="77777777" w:rsidR="00502879" w:rsidRDefault="00363BE0">
      <w:pPr>
        <w:tabs>
          <w:tab w:val="right" w:pos="8306"/>
        </w:tabs>
        <w:ind w:firstLineChars="200" w:firstLine="560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bCs/>
          <w:szCs w:val="28"/>
        </w:rPr>
        <w:t>通过竞赛，熟悉全国职业技能大赛技术要求，了解相关职业领域技术技能发展趋势，促进行业内技能竞赛和技能人才培养工作可持续发展。全面提升江西省食品行业白酒酿造工从业人员水平，激发广大职工“学知识、练技术、比技能、创一流”的工作热情，为中国酒业的蓬勃发展做出更多、更大贡献。</w:t>
      </w:r>
    </w:p>
    <w:p w14:paraId="29FA0992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1.3 相关文件</w:t>
      </w:r>
    </w:p>
    <w:p w14:paraId="784DE14E" w14:textId="77777777" w:rsidR="00502879" w:rsidRDefault="00363BE0">
      <w:pPr>
        <w:ind w:firstLineChars="200" w:firstLine="560"/>
        <w:rPr>
          <w:rFonts w:ascii="宋体" w:hAnsi="宋体" w:cs="宋体"/>
          <w:bCs/>
          <w:szCs w:val="28"/>
        </w:rPr>
      </w:pPr>
      <w:r>
        <w:rPr>
          <w:rFonts w:ascii="宋体" w:hAnsi="宋体" w:cs="宋体" w:hint="eastAsia"/>
          <w:bCs/>
          <w:szCs w:val="28"/>
        </w:rPr>
        <w:t>本项目技术工作文件只包含项目技术工作的相关信息。除阅读本文件外，开展本技能项目竞赛还需配合其他相关文件一同使用：如结合白酒酿造职业岗位的技能需求，并参照《白酒酿造工国家职业技能标准》三级/高级工。</w:t>
      </w:r>
    </w:p>
    <w:p w14:paraId="5EC9612C" w14:textId="77777777" w:rsidR="00502879" w:rsidRDefault="00502879">
      <w:pPr>
        <w:rPr>
          <w:rFonts w:ascii="宋体" w:hAnsi="宋体" w:cs="宋体"/>
        </w:rPr>
      </w:pPr>
    </w:p>
    <w:p w14:paraId="6EA1CE4A" w14:textId="77777777" w:rsidR="00502879" w:rsidRDefault="00363BE0">
      <w:pPr>
        <w:keepNext/>
        <w:keepLines/>
        <w:spacing w:beforeLines="50" w:before="156" w:afterLines="50" w:after="156"/>
        <w:ind w:firstLineChars="100" w:firstLine="361"/>
        <w:outlineLvl w:val="0"/>
        <w:rPr>
          <w:rFonts w:ascii="宋体" w:hAnsi="宋体" w:cs="宋体"/>
          <w:b/>
          <w:bCs/>
          <w:kern w:val="44"/>
          <w:sz w:val="36"/>
          <w:szCs w:val="36"/>
        </w:rPr>
      </w:pPr>
      <w:r>
        <w:rPr>
          <w:rFonts w:ascii="宋体" w:hAnsi="宋体" w:cs="宋体" w:hint="eastAsia"/>
          <w:b/>
          <w:bCs/>
          <w:kern w:val="44"/>
          <w:sz w:val="36"/>
          <w:szCs w:val="36"/>
        </w:rPr>
        <w:t>2.选手需具备的能力</w:t>
      </w:r>
    </w:p>
    <w:p w14:paraId="5073F002" w14:textId="77777777" w:rsidR="00502879" w:rsidRDefault="00363BE0">
      <w:pPr>
        <w:ind w:firstLineChars="200" w:firstLine="560"/>
      </w:pPr>
      <w:r>
        <w:rPr>
          <w:rFonts w:ascii="宋体" w:hAnsi="宋体" w:cs="宋体" w:hint="eastAsia"/>
          <w:bCs/>
          <w:szCs w:val="28"/>
        </w:rPr>
        <w:t xml:space="preserve">本技术文件根据《白酒酿造工国家职业技能标准》三级/高级工基本要求和工作要求，并结合江西省白酒行业实际情况制定。 </w:t>
      </w:r>
    </w:p>
    <w:p w14:paraId="0ACB51C6" w14:textId="77777777" w:rsidR="00502879" w:rsidRDefault="00363BE0">
      <w:pPr>
        <w:ind w:firstLine="420"/>
        <w:outlineLvl w:val="1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2.1 职业能力特征</w:t>
      </w:r>
    </w:p>
    <w:p w14:paraId="350CD2A0" w14:textId="77777777" w:rsidR="00502879" w:rsidRDefault="00363BE0">
      <w:pPr>
        <w:ind w:firstLineChars="200" w:firstLine="560"/>
      </w:pPr>
      <w:r>
        <w:rPr>
          <w:rFonts w:ascii="宋体" w:hAnsi="宋体" w:cs="宋体" w:hint="eastAsia"/>
          <w:kern w:val="0"/>
          <w:szCs w:val="28"/>
        </w:rPr>
        <w:t>具有敏锐的色觉、视觉、嗅觉和味觉；具有较强的语言表达能力；动作协调；具有一定的计算能力。</w:t>
      </w:r>
    </w:p>
    <w:p w14:paraId="47F918B8" w14:textId="77777777" w:rsidR="00502879" w:rsidRDefault="00363BE0">
      <w:pPr>
        <w:ind w:firstLine="42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2.2 竞赛技能点及要求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2"/>
        <w:gridCol w:w="1508"/>
        <w:gridCol w:w="7069"/>
      </w:tblGrid>
      <w:tr w:rsidR="00502879" w14:paraId="3D2ADB3B" w14:textId="77777777">
        <w:trPr>
          <w:trHeight w:val="474"/>
        </w:trPr>
        <w:tc>
          <w:tcPr>
            <w:tcW w:w="1950" w:type="dxa"/>
            <w:gridSpan w:val="2"/>
            <w:vAlign w:val="center"/>
          </w:tcPr>
          <w:p w14:paraId="3A362775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名 称</w:t>
            </w:r>
          </w:p>
        </w:tc>
        <w:tc>
          <w:tcPr>
            <w:tcW w:w="7069" w:type="dxa"/>
            <w:vAlign w:val="center"/>
          </w:tcPr>
          <w:p w14:paraId="4A947A76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基本要求</w:t>
            </w:r>
          </w:p>
        </w:tc>
      </w:tr>
      <w:tr w:rsidR="00502879" w14:paraId="0D772EEB" w14:textId="77777777">
        <w:trPr>
          <w:trHeight w:val="474"/>
        </w:trPr>
        <w:tc>
          <w:tcPr>
            <w:tcW w:w="442" w:type="dxa"/>
            <w:vMerge w:val="restart"/>
            <w:vAlign w:val="center"/>
          </w:tcPr>
          <w:p w14:paraId="30294286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</w:t>
            </w:r>
          </w:p>
          <w:p w14:paraId="39E9CB39" w14:textId="77777777" w:rsidR="00502879" w:rsidRDefault="005028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 w:val="restart"/>
            <w:vAlign w:val="center"/>
          </w:tcPr>
          <w:p w14:paraId="59261A8E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现场酿造实操-上甑工序</w:t>
            </w:r>
          </w:p>
        </w:tc>
        <w:tc>
          <w:tcPr>
            <w:tcW w:w="7069" w:type="dxa"/>
            <w:vAlign w:val="center"/>
          </w:tcPr>
          <w:p w14:paraId="25D5930D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要求能完成上甑前的准备工作：打扫干净甑底、无余糟无废水；</w:t>
            </w:r>
          </w:p>
        </w:tc>
      </w:tr>
      <w:tr w:rsidR="00502879" w14:paraId="33702E89" w14:textId="77777777">
        <w:trPr>
          <w:trHeight w:val="938"/>
        </w:trPr>
        <w:tc>
          <w:tcPr>
            <w:tcW w:w="442" w:type="dxa"/>
            <w:vMerge/>
            <w:vAlign w:val="center"/>
          </w:tcPr>
          <w:p w14:paraId="304FB501" w14:textId="77777777" w:rsidR="00502879" w:rsidRDefault="005028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7CDFB3B6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2CFE50D8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要求能完成上甑前的设备检查工作：打紧甑尖，检查蒸汽、冷却器是否正常；</w:t>
            </w:r>
          </w:p>
        </w:tc>
      </w:tr>
      <w:tr w:rsidR="00502879" w14:paraId="7D589934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71B5FCDB" w14:textId="77777777" w:rsidR="00502879" w:rsidRDefault="005028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6DB25B83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6E6D9777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要求上甑前能使用少许熟稻壳垫甑；</w:t>
            </w:r>
          </w:p>
        </w:tc>
      </w:tr>
      <w:tr w:rsidR="00502879" w14:paraId="3CE6F006" w14:textId="77777777">
        <w:trPr>
          <w:trHeight w:val="938"/>
        </w:trPr>
        <w:tc>
          <w:tcPr>
            <w:tcW w:w="442" w:type="dxa"/>
            <w:vMerge/>
            <w:vAlign w:val="center"/>
          </w:tcPr>
          <w:p w14:paraId="4AFA4C29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7F48ACDD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221C90AD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要求能做到上甑工序的操作要点：轻、松、匀、平、准、薄、净；冬春要求见汽上甑，夏秋探汽上甑；</w:t>
            </w:r>
          </w:p>
        </w:tc>
      </w:tr>
      <w:tr w:rsidR="00502879" w14:paraId="24ECA0FD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0292F258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5A67DD7A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5DA88469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要求能准确把控上甑用汽时间节点：三寸（5-10cm）用汽；</w:t>
            </w:r>
          </w:p>
        </w:tc>
      </w:tr>
      <w:tr w:rsidR="00502879" w14:paraId="41579FB7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24E8D285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12E0EC2B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59D0FBC5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要求上甑结束后，甑内糟醅不触及甑盖； </w:t>
            </w:r>
          </w:p>
        </w:tc>
      </w:tr>
      <w:tr w:rsidR="00502879" w14:paraId="6F3DBFD7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5996FF94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10D7B147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3DB8A279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要求上甑结束后能完成过气管的连接、接口处进行水密封；</w:t>
            </w:r>
          </w:p>
        </w:tc>
      </w:tr>
      <w:tr w:rsidR="00502879" w14:paraId="6A84D904" w14:textId="77777777">
        <w:trPr>
          <w:trHeight w:val="1402"/>
        </w:trPr>
        <w:tc>
          <w:tcPr>
            <w:tcW w:w="442" w:type="dxa"/>
            <w:vMerge w:val="restart"/>
            <w:vAlign w:val="center"/>
          </w:tcPr>
          <w:p w14:paraId="2EF58AAD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508" w:type="dxa"/>
            <w:vMerge w:val="restart"/>
            <w:vAlign w:val="center"/>
          </w:tcPr>
          <w:p w14:paraId="1CD5D429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现场酿造实操-蒸馏接酒工序</w:t>
            </w:r>
          </w:p>
        </w:tc>
        <w:tc>
          <w:tcPr>
            <w:tcW w:w="7069" w:type="dxa"/>
            <w:vAlign w:val="center"/>
          </w:tcPr>
          <w:p w14:paraId="5238DD0B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要求选手能操作以下任一粗勾模式：模式一，蒸馏中接酒桶内任意使用酒度计、温度计；模式二（即看花摘酒），蒸馏中禁止使用酒度计、温度计；</w:t>
            </w:r>
          </w:p>
        </w:tc>
      </w:tr>
      <w:tr w:rsidR="00502879" w14:paraId="3100171D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05866F7C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116F9349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00720395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要求能完成接酒准备：准备接酒工具、开启冷却器、准备接酒；</w:t>
            </w:r>
          </w:p>
        </w:tc>
      </w:tr>
      <w:tr w:rsidR="00502879" w14:paraId="5F06555D" w14:textId="77777777">
        <w:trPr>
          <w:trHeight w:val="938"/>
        </w:trPr>
        <w:tc>
          <w:tcPr>
            <w:tcW w:w="442" w:type="dxa"/>
            <w:vMerge/>
            <w:vAlign w:val="center"/>
          </w:tcPr>
          <w:p w14:paraId="6B837EE9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2EA8B202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18C1D49D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要求做到工艺要点：蒸馏时不跑汽、不压酒、不打泡；缓汽蒸馏、大气追尾；40％vol以下酒尾禁止入库；</w:t>
            </w:r>
          </w:p>
        </w:tc>
      </w:tr>
      <w:tr w:rsidR="00502879" w14:paraId="7714A430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1105B1D2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22838162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2A075A01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要求接酒过程能做到“掐头去尾”，酒头、酒尾分装；</w:t>
            </w:r>
          </w:p>
        </w:tc>
      </w:tr>
      <w:tr w:rsidR="00502879" w14:paraId="0338AEEA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6DEBBEBE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0801823A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3CEDA0A5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要求能精准做到酒度低于50％vol，换桶接酒尾；</w:t>
            </w:r>
          </w:p>
        </w:tc>
      </w:tr>
      <w:tr w:rsidR="00502879" w14:paraId="0390564C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309AF9BC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446B7A04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6A34B854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要求能精准把控整甑蒸馏时间：45分钟左右；</w:t>
            </w:r>
          </w:p>
        </w:tc>
      </w:tr>
      <w:tr w:rsidR="00502879" w14:paraId="27F878A0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534B44AD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09967AFD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6CF90317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要求蒸馏结束后做到酒尽料熟、不糊料、不生料；</w:t>
            </w:r>
          </w:p>
        </w:tc>
      </w:tr>
      <w:tr w:rsidR="00502879" w14:paraId="4C436B42" w14:textId="77777777">
        <w:trPr>
          <w:trHeight w:val="938"/>
        </w:trPr>
        <w:tc>
          <w:tcPr>
            <w:tcW w:w="442" w:type="dxa"/>
            <w:vMerge/>
            <w:vAlign w:val="center"/>
          </w:tcPr>
          <w:p w14:paraId="023861ED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481185BB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63443F76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要求控制流酒温度：不得超过35℃，具体为冬春季控制在高冷却器进水温度2-5℃；夏秋季高于3-8℃；</w:t>
            </w:r>
          </w:p>
        </w:tc>
      </w:tr>
      <w:tr w:rsidR="00502879" w14:paraId="25100441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51769133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4CAD43A5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2E08DCEC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要求能准确控制流酒速度：流酒速度在3-3.5kg/分钟；</w:t>
            </w:r>
          </w:p>
        </w:tc>
      </w:tr>
      <w:tr w:rsidR="00502879" w14:paraId="1214B658" w14:textId="77777777">
        <w:trPr>
          <w:trHeight w:val="474"/>
        </w:trPr>
        <w:tc>
          <w:tcPr>
            <w:tcW w:w="442" w:type="dxa"/>
            <w:vMerge w:val="restart"/>
            <w:vAlign w:val="center"/>
          </w:tcPr>
          <w:p w14:paraId="72800621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508" w:type="dxa"/>
            <w:vMerge w:val="restart"/>
            <w:vAlign w:val="center"/>
          </w:tcPr>
          <w:p w14:paraId="34781BFF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现场酿造实操-粗勾工序</w:t>
            </w:r>
          </w:p>
        </w:tc>
        <w:tc>
          <w:tcPr>
            <w:tcW w:w="7069" w:type="dxa"/>
            <w:vAlign w:val="center"/>
          </w:tcPr>
          <w:p w14:paraId="7ED6D0C9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要求选手充分熟悉粗勾的评分规则；</w:t>
            </w:r>
          </w:p>
        </w:tc>
      </w:tr>
      <w:tr w:rsidR="00502879" w14:paraId="0D9FD7B2" w14:textId="77777777">
        <w:trPr>
          <w:trHeight w:val="938"/>
        </w:trPr>
        <w:tc>
          <w:tcPr>
            <w:tcW w:w="442" w:type="dxa"/>
            <w:vMerge/>
            <w:vAlign w:val="center"/>
          </w:tcPr>
          <w:p w14:paraId="3FA4033E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121D40FC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0752C6C3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要求在蒸馏结束后，能做到基酒配度（收酒标准：酒温20℃，酒度61％vol）；</w:t>
            </w:r>
          </w:p>
        </w:tc>
      </w:tr>
      <w:tr w:rsidR="00502879" w14:paraId="334EAFFD" w14:textId="77777777">
        <w:trPr>
          <w:trHeight w:val="1402"/>
        </w:trPr>
        <w:tc>
          <w:tcPr>
            <w:tcW w:w="442" w:type="dxa"/>
            <w:vMerge/>
            <w:vAlign w:val="center"/>
          </w:tcPr>
          <w:p w14:paraId="48228BA0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7053494C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462FD016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要求粗勾过程中不得违规操作：60％vol的酒基必须全部用于粗勾配度、不得半桶接酒、不得接酒桶内配度、不得使用超过6只接酒桶；</w:t>
            </w:r>
          </w:p>
        </w:tc>
      </w:tr>
      <w:tr w:rsidR="00502879" w14:paraId="46E0B5C2" w14:textId="77777777">
        <w:trPr>
          <w:trHeight w:val="938"/>
        </w:trPr>
        <w:tc>
          <w:tcPr>
            <w:tcW w:w="442" w:type="dxa"/>
            <w:vMerge/>
            <w:vAlign w:val="center"/>
          </w:tcPr>
          <w:p w14:paraId="6CC24823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74564EA3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2E13C105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模式一：要求粗勾配度过程中控制酒度计、温度计使用次数；模式二：要求选手不使用酒度计、温度计的条件下完成粗勾配度；</w:t>
            </w:r>
          </w:p>
        </w:tc>
      </w:tr>
      <w:tr w:rsidR="00502879" w14:paraId="00BCED6E" w14:textId="77777777">
        <w:trPr>
          <w:trHeight w:val="474"/>
        </w:trPr>
        <w:tc>
          <w:tcPr>
            <w:tcW w:w="442" w:type="dxa"/>
            <w:vMerge w:val="restart"/>
            <w:vAlign w:val="center"/>
          </w:tcPr>
          <w:p w14:paraId="35A99E42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508" w:type="dxa"/>
            <w:vMerge w:val="restart"/>
            <w:vAlign w:val="center"/>
          </w:tcPr>
          <w:p w14:paraId="47290818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看花定酒度工序</w:t>
            </w:r>
          </w:p>
        </w:tc>
        <w:tc>
          <w:tcPr>
            <w:tcW w:w="7069" w:type="dxa"/>
            <w:vAlign w:val="center"/>
          </w:tcPr>
          <w:p w14:paraId="0C284A74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严禁通过工具、品尝酒样进行酒度判定</w:t>
            </w:r>
          </w:p>
        </w:tc>
      </w:tr>
      <w:tr w:rsidR="00502879" w14:paraId="51462A76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6AED4BA8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2C7C5CCD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3A00F1B9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通过触、闻等辅助方式进行酒度判定</w:t>
            </w:r>
          </w:p>
        </w:tc>
      </w:tr>
      <w:tr w:rsidR="00502879" w14:paraId="724E3CDB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0BD7CC0F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70BC1118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79E8C804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通过酒花大小、富集程度判定酒度</w:t>
            </w:r>
          </w:p>
        </w:tc>
      </w:tr>
      <w:tr w:rsidR="00502879" w14:paraId="00FF6356" w14:textId="77777777">
        <w:trPr>
          <w:trHeight w:val="474"/>
        </w:trPr>
        <w:tc>
          <w:tcPr>
            <w:tcW w:w="442" w:type="dxa"/>
            <w:vMerge/>
            <w:vAlign w:val="center"/>
          </w:tcPr>
          <w:p w14:paraId="3E81A40E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0E7F88BA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4DAD00AA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自觉遵守纪律、严禁扰乱赛场秩序</w:t>
            </w:r>
          </w:p>
        </w:tc>
      </w:tr>
      <w:tr w:rsidR="00502879" w14:paraId="34B29563" w14:textId="77777777">
        <w:trPr>
          <w:trHeight w:val="474"/>
        </w:trPr>
        <w:tc>
          <w:tcPr>
            <w:tcW w:w="442" w:type="dxa"/>
            <w:vMerge w:val="restart"/>
            <w:vAlign w:val="center"/>
          </w:tcPr>
          <w:p w14:paraId="60928B18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508" w:type="dxa"/>
            <w:vMerge w:val="restart"/>
            <w:vAlign w:val="center"/>
          </w:tcPr>
          <w:p w14:paraId="70EF020A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看糟定水分工序</w:t>
            </w:r>
          </w:p>
        </w:tc>
        <w:tc>
          <w:tcPr>
            <w:tcW w:w="7069" w:type="dxa"/>
            <w:vAlign w:val="center"/>
          </w:tcPr>
          <w:p w14:paraId="1C2E3BA3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通过眼观、手抓握等判定水分含量</w:t>
            </w:r>
          </w:p>
        </w:tc>
      </w:tr>
      <w:tr w:rsidR="00502879" w14:paraId="5C4BC53E" w14:textId="77777777">
        <w:trPr>
          <w:trHeight w:val="484"/>
        </w:trPr>
        <w:tc>
          <w:tcPr>
            <w:tcW w:w="442" w:type="dxa"/>
            <w:vMerge/>
            <w:vAlign w:val="center"/>
          </w:tcPr>
          <w:p w14:paraId="4219C125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71137B89" w14:textId="77777777" w:rsidR="00502879" w:rsidRDefault="005028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69" w:type="dxa"/>
            <w:vAlign w:val="center"/>
          </w:tcPr>
          <w:p w14:paraId="13772178" w14:textId="77777777" w:rsidR="00502879" w:rsidRDefault="00363B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自觉遵守纪律、严禁扰乱赛场秩序</w:t>
            </w:r>
          </w:p>
        </w:tc>
      </w:tr>
    </w:tbl>
    <w:p w14:paraId="61DAD4C1" w14:textId="77777777" w:rsidR="00502879" w:rsidRDefault="00502879">
      <w:pPr>
        <w:rPr>
          <w:rFonts w:ascii="宋体" w:hAnsi="宋体" w:cs="宋体"/>
        </w:rPr>
      </w:pPr>
    </w:p>
    <w:p w14:paraId="2320EC46" w14:textId="77777777" w:rsidR="00502879" w:rsidRDefault="00363BE0">
      <w:pPr>
        <w:keepNext/>
        <w:keepLines/>
        <w:spacing w:beforeLines="50" w:before="156" w:afterLines="50" w:after="156"/>
        <w:ind w:firstLineChars="200" w:firstLine="723"/>
        <w:outlineLvl w:val="0"/>
        <w:rPr>
          <w:rFonts w:ascii="宋体" w:hAnsi="宋体" w:cs="宋体"/>
          <w:b/>
          <w:bCs/>
          <w:kern w:val="44"/>
          <w:sz w:val="36"/>
          <w:szCs w:val="36"/>
        </w:rPr>
      </w:pPr>
      <w:r>
        <w:rPr>
          <w:rFonts w:ascii="宋体" w:hAnsi="宋体" w:cs="宋体" w:hint="eastAsia"/>
          <w:b/>
          <w:bCs/>
          <w:kern w:val="44"/>
          <w:sz w:val="36"/>
          <w:szCs w:val="36"/>
        </w:rPr>
        <w:t>3.竞赛项目</w:t>
      </w:r>
    </w:p>
    <w:p w14:paraId="4114EC15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3.1 竞赛模块</w:t>
      </w:r>
    </w:p>
    <w:tbl>
      <w:tblPr>
        <w:tblpPr w:leftFromText="180" w:rightFromText="180" w:vertAnchor="text" w:horzAnchor="margin" w:tblpY="54"/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2745"/>
        <w:gridCol w:w="1395"/>
        <w:gridCol w:w="1620"/>
        <w:gridCol w:w="855"/>
        <w:gridCol w:w="1365"/>
      </w:tblGrid>
      <w:tr w:rsidR="00502879" w14:paraId="4D03A7C3" w14:textId="77777777">
        <w:trPr>
          <w:trHeight w:val="492"/>
        </w:trPr>
        <w:tc>
          <w:tcPr>
            <w:tcW w:w="12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B1B360" w14:textId="77777777" w:rsidR="00502879" w:rsidRDefault="00363BE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模块编号</w:t>
            </w:r>
          </w:p>
        </w:tc>
        <w:tc>
          <w:tcPr>
            <w:tcW w:w="27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4A3B" w14:textId="77777777" w:rsidR="00502879" w:rsidRDefault="00363BE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模块名称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A9E6" w14:textId="77777777" w:rsidR="00502879" w:rsidRDefault="00363BE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竞赛时间（min）</w:t>
            </w:r>
          </w:p>
        </w:tc>
        <w:tc>
          <w:tcPr>
            <w:tcW w:w="38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D1CF1F" w14:textId="77777777" w:rsidR="00502879" w:rsidRDefault="00363BE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分数</w:t>
            </w:r>
          </w:p>
        </w:tc>
      </w:tr>
      <w:tr w:rsidR="00502879" w14:paraId="049FA274" w14:textId="77777777">
        <w:trPr>
          <w:trHeight w:val="525"/>
        </w:trPr>
        <w:tc>
          <w:tcPr>
            <w:tcW w:w="12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2F7" w14:textId="77777777" w:rsidR="00502879" w:rsidRDefault="0050287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8060" w14:textId="77777777" w:rsidR="00502879" w:rsidRDefault="0050287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CA20" w14:textId="77777777" w:rsidR="00502879" w:rsidRDefault="0050287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1328" w14:textId="77777777" w:rsidR="00502879" w:rsidRDefault="00363BE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分值（分）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9DCE" w14:textId="77777777" w:rsidR="00502879" w:rsidRDefault="00363BE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占比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6AB1E" w14:textId="77777777" w:rsidR="00502879" w:rsidRDefault="00363BE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分数（分）</w:t>
            </w:r>
          </w:p>
        </w:tc>
      </w:tr>
      <w:tr w:rsidR="00502879" w14:paraId="48315FC2" w14:textId="77777777">
        <w:trPr>
          <w:trHeight w:val="468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E13A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AE7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理论考试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EB13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F27F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CDA0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744A5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502879" w14:paraId="3AB9F048" w14:textId="77777777">
        <w:trPr>
          <w:trHeight w:val="468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BF2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EDEB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技能考核-现场酿造实操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2364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970F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5EB38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CDBC34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502879" w14:paraId="1A9C9436" w14:textId="77777777">
        <w:trPr>
          <w:trHeight w:val="46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C863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235A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技能考核-看糟定水分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609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0827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FFD94B0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15%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2E3DF995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</w:tr>
      <w:tr w:rsidR="00502879" w14:paraId="5350521A" w14:textId="77777777">
        <w:trPr>
          <w:trHeight w:val="46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8F3F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1D21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技能考核-看花定酒度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280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678C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EE57E7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15%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AEFDEE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</w:tr>
      <w:tr w:rsidR="00502879" w14:paraId="4610CCB2" w14:textId="77777777">
        <w:trPr>
          <w:trHeight w:val="511"/>
        </w:trPr>
        <w:tc>
          <w:tcPr>
            <w:tcW w:w="39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6A8397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总计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71105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4CC80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--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6229E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6AD241" w14:textId="77777777" w:rsidR="00502879" w:rsidRDefault="00363B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</w:tr>
    </w:tbl>
    <w:p w14:paraId="0D89B4A4" w14:textId="77777777" w:rsidR="00502879" w:rsidRDefault="00502879">
      <w:pPr>
        <w:keepNext/>
        <w:keepLines/>
        <w:ind w:firstLineChars="175" w:firstLine="562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6E3A13C" w14:textId="77777777" w:rsidR="00502879" w:rsidRDefault="00363BE0">
      <w:pPr>
        <w:keepNext/>
        <w:keepLines/>
        <w:ind w:firstLineChars="175" w:firstLine="562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3.2 模块简述</w:t>
      </w:r>
    </w:p>
    <w:p w14:paraId="15AD7AB4" w14:textId="77777777" w:rsidR="00502879" w:rsidRDefault="00363BE0">
      <w:pPr>
        <w:spacing w:line="300" w:lineRule="auto"/>
        <w:ind w:firstLineChars="200" w:firstLine="602"/>
        <w:outlineLvl w:val="2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3.2.1 模块A：理论考试</w:t>
      </w:r>
    </w:p>
    <w:p w14:paraId="3B490144" w14:textId="77777777" w:rsidR="00502879" w:rsidRDefault="00363BE0">
      <w:pPr>
        <w:ind w:firstLineChars="200" w:firstLine="560"/>
        <w:outlineLvl w:val="2"/>
      </w:pPr>
      <w:r>
        <w:rPr>
          <w:rFonts w:ascii="宋体" w:hAnsi="宋体" w:cs="宋体" w:hint="eastAsia"/>
          <w:kern w:val="0"/>
          <w:szCs w:val="28"/>
        </w:rPr>
        <w:t>理论考试为百分制，占总成绩的30%，</w:t>
      </w:r>
      <w:r>
        <w:rPr>
          <w:rFonts w:ascii="宋体" w:hAnsi="宋体" w:cs="宋体" w:hint="eastAsia"/>
          <w:szCs w:val="28"/>
        </w:rPr>
        <w:t>试题由竞赛组委会办公室从题库中随机抽取。</w:t>
      </w:r>
    </w:p>
    <w:p w14:paraId="7AC2582E" w14:textId="77777777" w:rsidR="00502879" w:rsidRDefault="00363BE0">
      <w:pPr>
        <w:spacing w:line="300" w:lineRule="auto"/>
        <w:ind w:firstLineChars="200" w:firstLine="602"/>
        <w:outlineLvl w:val="2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3.2.2 模块B：技能考核-</w:t>
      </w:r>
      <w:r>
        <w:rPr>
          <w:rFonts w:ascii="宋体" w:hAnsi="宋体" w:cs="宋体" w:hint="eastAsia"/>
          <w:b/>
          <w:bCs/>
          <w:sz w:val="30"/>
          <w:szCs w:val="30"/>
        </w:rPr>
        <w:t>现场酿造实操</w:t>
      </w:r>
    </w:p>
    <w:p w14:paraId="0CBDCBAF" w14:textId="77777777" w:rsidR="00502879" w:rsidRDefault="00363BE0">
      <w:pPr>
        <w:ind w:firstLineChars="200" w:firstLine="560"/>
        <w:outlineLvl w:val="3"/>
        <w:rPr>
          <w:rFonts w:ascii="宋体" w:hAnsi="宋体" w:cs="宋体"/>
        </w:rPr>
      </w:pPr>
      <w:r>
        <w:rPr>
          <w:rFonts w:ascii="宋体" w:hAnsi="宋体" w:cs="宋体" w:hint="eastAsia"/>
        </w:rPr>
        <w:t>竞赛方式：该项目为两人合作完成项目。比赛前根据粗勾选择模式的不同，分两队进行抽签（若粗勾选择模式二即看花摘酒模式的总人数为单数，则落单的选手自动与粗勾选择使用酒度计、温度计的选手组队，并按模式一</w:t>
      </w:r>
      <w:r>
        <w:rPr>
          <w:rFonts w:ascii="宋体" w:hAnsi="宋体" w:cs="宋体" w:hint="eastAsia"/>
        </w:rPr>
        <w:lastRenderedPageBreak/>
        <w:t>评分标准进行评分）。由各选手依次完成抽签，并依据抽签结果决定模块B组队及比赛顺序。比赛分两轮次举行，每轮次八组，每组队员完成一甑原料糟醅的配拌料、上甑、蒸馏接酒及粗勾等操作，评委将根据评分表对各组整个过程的工艺控制及基酒质量进行评分，本模块中的蒸馏、粗勾、交酒度数及交酒质量评分项得分为本组两位选手的共同得分，其余项为个人得分，最终个人成绩=个人得分+共同得分。</w:t>
      </w:r>
    </w:p>
    <w:p w14:paraId="683BAC7F" w14:textId="77777777" w:rsidR="00502879" w:rsidRDefault="00363BE0">
      <w:pPr>
        <w:ind w:firstLineChars="200" w:firstLine="560"/>
        <w:outlineLvl w:val="3"/>
        <w:rPr>
          <w:rFonts w:ascii="宋体" w:hAnsi="宋体" w:cs="宋体"/>
        </w:rPr>
      </w:pPr>
      <w:r>
        <w:rPr>
          <w:rFonts w:ascii="宋体" w:hAnsi="宋体" w:cs="宋体" w:hint="eastAsia"/>
        </w:rPr>
        <w:t>分数比例：满分100分，占总成绩的40%。</w:t>
      </w:r>
    </w:p>
    <w:p w14:paraId="54557F9E" w14:textId="77777777" w:rsidR="00502879" w:rsidRDefault="00363BE0">
      <w:pPr>
        <w:ind w:firstLineChars="200" w:firstLine="560"/>
        <w:outlineLvl w:val="3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竞赛要求：单项考试时间为80分钟；严禁选手与任何人员进行讨论、比划示意交流；有疑问举手示意，经裁判允许后进行沟通解答，避免影响考场秩序。 </w:t>
      </w:r>
    </w:p>
    <w:p w14:paraId="6F0DB76C" w14:textId="77777777" w:rsidR="00502879" w:rsidRDefault="00363BE0">
      <w:pPr>
        <w:ind w:firstLineChars="200" w:firstLine="560"/>
        <w:outlineLvl w:val="3"/>
      </w:pPr>
      <w:r>
        <w:rPr>
          <w:rFonts w:ascii="宋体" w:hAnsi="宋体" w:cs="宋体" w:hint="eastAsia"/>
        </w:rPr>
        <w:t>现场酿造实操工序步骤：裁判下达比赛开始命令后，选手方可开始比赛。每组选手为一个基本单位，依次完成一甑原料糟醅的配拌料、上甑、蒸馏接酒、粗勾工序，由裁判参照评分表进行评分。</w:t>
      </w:r>
    </w:p>
    <w:p w14:paraId="7C42A111" w14:textId="77777777" w:rsidR="00502879" w:rsidRDefault="00363BE0">
      <w:pPr>
        <w:ind w:firstLineChars="200" w:firstLine="602"/>
        <w:outlineLvl w:val="8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3.2.3 模块C：技能考核-看糟定水分工序</w:t>
      </w:r>
    </w:p>
    <w:p w14:paraId="232A0CAD" w14:textId="77777777" w:rsidR="00502879" w:rsidRDefault="00363BE0">
      <w:pPr>
        <w:ind w:firstLineChars="200" w:firstLine="560"/>
        <w:outlineLvl w:val="8"/>
        <w:rPr>
          <w:rFonts w:ascii="宋体" w:hAnsi="宋体" w:cs="宋体"/>
        </w:rPr>
      </w:pPr>
      <w:r>
        <w:rPr>
          <w:rFonts w:ascii="宋体" w:hAnsi="宋体" w:cs="宋体" w:hint="eastAsia"/>
        </w:rPr>
        <w:t>竞赛方式：该项目为个人赛，选手在规定时间内将判定的水分含量填写在答题纸上，由工作人员收取、个人信息确认无误后，交于裁判。</w:t>
      </w:r>
    </w:p>
    <w:p w14:paraId="1F351A4C" w14:textId="77777777" w:rsidR="00502879" w:rsidRDefault="00363BE0">
      <w:pPr>
        <w:ind w:firstLineChars="200" w:firstLine="560"/>
        <w:outlineLvl w:val="8"/>
        <w:rPr>
          <w:rFonts w:ascii="宋体" w:hAnsi="宋体" w:cs="宋体"/>
        </w:rPr>
      </w:pPr>
      <w:r>
        <w:rPr>
          <w:rFonts w:ascii="宋体" w:hAnsi="宋体" w:cs="宋体" w:hint="eastAsia"/>
        </w:rPr>
        <w:t>分数比例：满分100分，占总成绩的15%。</w:t>
      </w:r>
    </w:p>
    <w:p w14:paraId="533E9A18" w14:textId="77777777" w:rsidR="00502879" w:rsidRDefault="00363BE0">
      <w:pPr>
        <w:ind w:firstLineChars="200" w:firstLine="560"/>
        <w:outlineLvl w:val="8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竞赛要求：单项考试时间为20分钟；严禁选手随意走动，或与任何人员进行交流、偷窥；有疑问举手示意，经裁判允许后进行沟通解答，避免影响考场秩序。 </w:t>
      </w:r>
    </w:p>
    <w:p w14:paraId="23AA654F" w14:textId="77777777" w:rsidR="00502879" w:rsidRDefault="00363BE0">
      <w:pPr>
        <w:ind w:firstLineChars="200" w:firstLine="560"/>
        <w:outlineLvl w:val="8"/>
      </w:pPr>
      <w:r>
        <w:rPr>
          <w:rFonts w:ascii="宋体" w:hAnsi="宋体" w:cs="宋体" w:hint="eastAsia"/>
        </w:rPr>
        <w:t>工序步骤：裁判在比赛当天的上午于酿造实操考核现场随机选定甑号，并指定4块取样区域，由辅助人员在糟醅入池前，将裁判指定区域内的糟醅取至板车内，搅拌均匀后完成取样工作。每个样取34个取样袋、并编号、贴标签（每个取样袋取糟醅1/3至1/2）；各选手通过眼观、手抓握等判定水分含量，并填写在答题纸上完成该项目的比拼。在选手考试期间，由裁判及竞赛监督员将考试样送往CNAS实验室进行标准结果鉴定。（CNAS为中国合格评定国家认可委员会，是由国家认证认可监督管理委员会批准设立并授权的国家认可机构，统一负责对认证机构、实验室和检查机构等相关机构的认可工作）</w:t>
      </w:r>
    </w:p>
    <w:p w14:paraId="5AFD5254" w14:textId="77777777" w:rsidR="00502879" w:rsidRDefault="00363BE0">
      <w:pPr>
        <w:keepNext/>
        <w:keepLines/>
        <w:spacing w:before="240" w:after="64"/>
        <w:ind w:firstLineChars="200" w:firstLine="602"/>
        <w:outlineLvl w:val="8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3.2.4 模块D：技能考核-看花定酒度工序</w:t>
      </w:r>
    </w:p>
    <w:p w14:paraId="434C370F" w14:textId="77777777" w:rsidR="00502879" w:rsidRDefault="00363BE0">
      <w:pPr>
        <w:ind w:firstLineChars="200" w:firstLine="560"/>
        <w:outlineLvl w:val="8"/>
        <w:rPr>
          <w:rFonts w:ascii="宋体" w:hAnsi="宋体" w:cs="宋体"/>
        </w:rPr>
      </w:pPr>
      <w:r>
        <w:rPr>
          <w:rFonts w:ascii="宋体" w:hAnsi="宋体" w:cs="宋体" w:hint="eastAsia"/>
        </w:rPr>
        <w:t>竞赛方式：该项目为个人赛，选手在规定时间内将判定酒度按高低排序后，将判断酒度填写在答题纸上，由工作人员收取、个人信息确认无误后，交于裁判。</w:t>
      </w:r>
    </w:p>
    <w:p w14:paraId="5DE90C6B" w14:textId="77777777" w:rsidR="00502879" w:rsidRDefault="00363BE0">
      <w:pPr>
        <w:ind w:firstLineChars="200" w:firstLine="560"/>
        <w:outlineLvl w:val="8"/>
        <w:rPr>
          <w:rFonts w:ascii="宋体" w:hAnsi="宋体" w:cs="宋体"/>
        </w:rPr>
      </w:pPr>
      <w:r>
        <w:rPr>
          <w:rFonts w:ascii="宋体" w:hAnsi="宋体" w:cs="宋体" w:hint="eastAsia"/>
        </w:rPr>
        <w:t>分数比例：满分100分，占总成绩的15%。</w:t>
      </w:r>
    </w:p>
    <w:p w14:paraId="508E5A22" w14:textId="77777777" w:rsidR="00502879" w:rsidRDefault="00363BE0">
      <w:pPr>
        <w:ind w:firstLineChars="200" w:firstLine="560"/>
        <w:outlineLvl w:val="8"/>
        <w:rPr>
          <w:rFonts w:ascii="宋体" w:hAnsi="宋体" w:cs="宋体"/>
        </w:rPr>
      </w:pPr>
      <w:r>
        <w:rPr>
          <w:rFonts w:ascii="宋体" w:hAnsi="宋体" w:cs="宋体" w:hint="eastAsia"/>
        </w:rPr>
        <w:t>竞赛要求：单项考试时间为20分钟；严禁选手随意走动，或与任何人员进行交流、偷窥；有疑问举手示意，经裁判允许后进行沟通解答，避免影响考场秩序。</w:t>
      </w:r>
    </w:p>
    <w:p w14:paraId="0024AE76" w14:textId="77777777" w:rsidR="00502879" w:rsidRDefault="00363BE0">
      <w:pPr>
        <w:ind w:firstLineChars="200" w:firstLine="560"/>
        <w:outlineLvl w:val="8"/>
        <w:rPr>
          <w:rStyle w:val="fontstyle31"/>
          <w:rFonts w:ascii="宋体" w:eastAsia="宋体" w:hAnsi="宋体" w:cs="宋体"/>
          <w:color w:val="auto"/>
        </w:rPr>
      </w:pPr>
      <w:r>
        <w:rPr>
          <w:rFonts w:ascii="宋体" w:hAnsi="宋体" w:cs="宋体" w:hint="eastAsia"/>
        </w:rPr>
        <w:t>工序步骤：裁判在比赛前一天上午完成考试基酒样的取样准备工作，（考试样酒度选取区间分别为50-55</w:t>
      </w:r>
      <w:r>
        <w:rPr>
          <w:rFonts w:ascii="宋体" w:hAnsi="宋体" w:cs="宋体" w:hint="eastAsia"/>
          <w:kern w:val="0"/>
          <w:szCs w:val="28"/>
        </w:rPr>
        <w:t>%vol</w:t>
      </w:r>
      <w:r>
        <w:rPr>
          <w:rFonts w:ascii="宋体" w:hAnsi="宋体" w:cs="宋体" w:hint="eastAsia"/>
        </w:rPr>
        <w:t>、55-60</w:t>
      </w:r>
      <w:r>
        <w:rPr>
          <w:rFonts w:ascii="宋体" w:hAnsi="宋体" w:cs="宋体" w:hint="eastAsia"/>
          <w:kern w:val="0"/>
          <w:szCs w:val="28"/>
        </w:rPr>
        <w:t>%vol</w:t>
      </w:r>
      <w:r>
        <w:rPr>
          <w:rFonts w:ascii="宋体" w:hAnsi="宋体" w:cs="宋体" w:hint="eastAsia"/>
        </w:rPr>
        <w:t>、60-65</w:t>
      </w:r>
      <w:r>
        <w:rPr>
          <w:rFonts w:ascii="宋体" w:hAnsi="宋体" w:cs="宋体" w:hint="eastAsia"/>
          <w:kern w:val="0"/>
          <w:szCs w:val="28"/>
        </w:rPr>
        <w:t>%vol</w:t>
      </w:r>
      <w:r>
        <w:rPr>
          <w:rFonts w:ascii="宋体" w:hAnsi="宋体" w:cs="宋体" w:hint="eastAsia"/>
        </w:rPr>
        <w:t>、65-70</w:t>
      </w:r>
      <w:r>
        <w:rPr>
          <w:rFonts w:ascii="宋体" w:hAnsi="宋体" w:cs="宋体" w:hint="eastAsia"/>
          <w:kern w:val="0"/>
          <w:szCs w:val="28"/>
        </w:rPr>
        <w:t>%vol</w:t>
      </w:r>
      <w:r>
        <w:rPr>
          <w:rFonts w:ascii="宋体" w:hAnsi="宋体" w:cs="宋体" w:hint="eastAsia"/>
        </w:rPr>
        <w:t>）、每个考试样34瓶（取酒三分之一瓶）的取样工作，并编号、贴标签、封存，于次日比赛使用。各选手通过触、闻等辅助方式进行酒度判定，并在限定时间内将答案填写在答题纸上。在选手考试期间，由裁判及竞赛监督员将考试样送往CNAS实验室进行标准结果鉴定。</w:t>
      </w:r>
    </w:p>
    <w:p w14:paraId="1A458BC2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3.3命题方式</w:t>
      </w:r>
    </w:p>
    <w:p w14:paraId="790F4F5E" w14:textId="77777777" w:rsidR="00502879" w:rsidRDefault="00363BE0">
      <w:pPr>
        <w:ind w:firstLineChars="200" w:firstLine="560"/>
        <w:rPr>
          <w:rFonts w:ascii="宋体" w:hAnsi="宋体" w:cs="宋体"/>
        </w:rPr>
      </w:pPr>
      <w:r>
        <w:rPr>
          <w:rFonts w:ascii="宋体" w:hAnsi="宋体" w:cs="宋体" w:hint="eastAsia"/>
        </w:rPr>
        <w:t>竞赛分理论考试和技能考核两部分，均实行百分制。理论考试由竞赛组委会办公室从题库中随机抽取题目组成试卷。技能考核由技术工作委员会专家委员会共同命题。</w:t>
      </w:r>
    </w:p>
    <w:p w14:paraId="5B64B2B4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3.4命题方案</w:t>
      </w:r>
    </w:p>
    <w:p w14:paraId="4128827A" w14:textId="77777777" w:rsidR="00502879" w:rsidRDefault="00363BE0">
      <w:pPr>
        <w:ind w:firstLine="560"/>
        <w:rPr>
          <w:rFonts w:ascii="宋体" w:hAnsi="宋体" w:cs="宋体"/>
        </w:rPr>
      </w:pPr>
      <w:r>
        <w:rPr>
          <w:rFonts w:ascii="宋体" w:hAnsi="宋体" w:cs="宋体" w:hint="eastAsia"/>
        </w:rPr>
        <w:t>2023年江西省“振兴杯”食品行业职业技能竞赛白酒酿造工项目本着如下原则命题：以酿造技能为基础，发扬传承为目的，以检验参赛选手的酿造功底。</w:t>
      </w:r>
    </w:p>
    <w:p w14:paraId="4A22490D" w14:textId="06638BCE" w:rsidR="00502879" w:rsidRDefault="00363BE0">
      <w:pPr>
        <w:ind w:firstLine="560"/>
        <w:rPr>
          <w:rFonts w:ascii="宋体" w:hAnsi="宋体" w:cs="宋体"/>
        </w:rPr>
      </w:pPr>
      <w:r>
        <w:rPr>
          <w:rFonts w:ascii="宋体" w:hAnsi="宋体" w:cs="宋体" w:hint="eastAsia"/>
        </w:rPr>
        <w:t>本项目竞赛题分为理论与技能考核，竞赛时间为180分钟，理论考试于</w:t>
      </w:r>
      <w:r w:rsidR="00AD23C3">
        <w:rPr>
          <w:rFonts w:ascii="宋体" w:hAnsi="宋体" w:cs="宋体" w:hint="eastAsia"/>
        </w:rPr>
        <w:t>当天</w:t>
      </w:r>
      <w:r>
        <w:rPr>
          <w:rFonts w:ascii="宋体" w:hAnsi="宋体" w:cs="宋体" w:hint="eastAsia"/>
        </w:rPr>
        <w:t>晚上进行，现场酿造实操于</w:t>
      </w:r>
      <w:r w:rsidR="00D504CB">
        <w:rPr>
          <w:rFonts w:ascii="宋体" w:hAnsi="宋体" w:cs="宋体" w:hint="eastAsia"/>
        </w:rPr>
        <w:t>次日</w:t>
      </w:r>
      <w:r>
        <w:rPr>
          <w:rFonts w:ascii="宋体" w:hAnsi="宋体" w:cs="宋体" w:hint="eastAsia"/>
        </w:rPr>
        <w:t>上午进行，看糟定水分、看花定酒度于</w:t>
      </w:r>
      <w:r w:rsidR="00D504CB">
        <w:rPr>
          <w:rFonts w:ascii="宋体" w:hAnsi="宋体" w:cs="宋体" w:hint="eastAsia"/>
        </w:rPr>
        <w:t>次日</w:t>
      </w:r>
      <w:r>
        <w:rPr>
          <w:rFonts w:ascii="宋体" w:hAnsi="宋体" w:cs="宋体" w:hint="eastAsia"/>
        </w:rPr>
        <w:t>下午进行。总体上要求选手展示精湛扎实的白酒酿造技能，参赛选手需要在规定时间内完成所有操作。</w:t>
      </w:r>
    </w:p>
    <w:p w14:paraId="2059638C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3.5考核时间及地点安排</w:t>
      </w:r>
    </w:p>
    <w:p w14:paraId="204CB3F3" w14:textId="77777777" w:rsidR="00502879" w:rsidRDefault="00363BE0">
      <w:pPr>
        <w:ind w:firstLine="560"/>
        <w:rPr>
          <w:rFonts w:ascii="宋体" w:hAnsi="宋体" w:cs="宋体"/>
        </w:rPr>
      </w:pPr>
      <w:r>
        <w:rPr>
          <w:rFonts w:ascii="宋体" w:hAnsi="宋体" w:cs="宋体" w:hint="eastAsia"/>
        </w:rPr>
        <w:t>2023年江西省“振兴杯”食品行业职业技能竞赛白酒酿造工项目考核时间为2023年9月，地点江西省樟树市。</w:t>
      </w:r>
    </w:p>
    <w:p w14:paraId="39A02CB2" w14:textId="77777777" w:rsidR="00502879" w:rsidRDefault="00502879">
      <w:pPr>
        <w:pStyle w:val="2"/>
        <w:ind w:left="560"/>
      </w:pPr>
    </w:p>
    <w:p w14:paraId="50DF8413" w14:textId="77777777" w:rsidR="00502879" w:rsidRDefault="00363BE0">
      <w:pPr>
        <w:keepNext/>
        <w:keepLines/>
        <w:spacing w:beforeLines="50" w:before="156" w:afterLines="50" w:after="156"/>
        <w:ind w:firstLineChars="100" w:firstLine="361"/>
        <w:outlineLvl w:val="0"/>
        <w:rPr>
          <w:rFonts w:ascii="宋体" w:hAnsi="宋体" w:cs="宋体"/>
          <w:b/>
          <w:bCs/>
          <w:kern w:val="44"/>
          <w:sz w:val="36"/>
          <w:szCs w:val="36"/>
        </w:rPr>
      </w:pPr>
      <w:r>
        <w:rPr>
          <w:rFonts w:ascii="宋体" w:hAnsi="宋体" w:cs="宋体" w:hint="eastAsia"/>
          <w:b/>
          <w:bCs/>
          <w:kern w:val="44"/>
          <w:sz w:val="36"/>
          <w:szCs w:val="36"/>
        </w:rPr>
        <w:lastRenderedPageBreak/>
        <w:t>4.评分标准</w:t>
      </w:r>
    </w:p>
    <w:p w14:paraId="29DABDD2" w14:textId="77777777" w:rsidR="00502879" w:rsidRDefault="00363BE0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该项目</w:t>
      </w:r>
      <w:r>
        <w:rPr>
          <w:rFonts w:ascii="宋体" w:hAnsi="宋体" w:cs="宋体" w:hint="eastAsia"/>
          <w:kern w:val="0"/>
          <w:szCs w:val="21"/>
        </w:rPr>
        <w:t>以《白酒酿造国家职业标准》三级/高级工要求为依据，制定评分标准。</w:t>
      </w:r>
    </w:p>
    <w:p w14:paraId="47B0F0DD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4.1评分流程说明</w:t>
      </w:r>
    </w:p>
    <w:p w14:paraId="6A152460" w14:textId="77777777" w:rsidR="00502879" w:rsidRDefault="00363BE0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选手在规定时间内按竞赛要求进行考试和操作，裁判小组根据选手提交的答案及操作的过程，根据客观评分方法和答案标准，判断是否得分。同时，在竞赛监督组的监督下，执委会指定裁判负责现场计时记分，对参赛选手的技能考核答案提交时间进行监督管理。</w:t>
      </w:r>
    </w:p>
    <w:p w14:paraId="48216BC3" w14:textId="77777777" w:rsidR="00502879" w:rsidRDefault="00363BE0">
      <w:pPr>
        <w:ind w:firstLineChars="200" w:firstLine="56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</w:rPr>
        <w:t>竞赛总成绩由理论与技能考核成绩组成。竞赛总成绩作为参赛选手名次排序的依据。参赛选手总成绩相同时，技能考核得分高的选手名次在前；总成绩和技能考核成绩相同时，模块B技能考核-现场酿造实操项得分高的选手名次在前。</w:t>
      </w:r>
    </w:p>
    <w:p w14:paraId="452FFF77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4.2评分细则</w:t>
      </w:r>
    </w:p>
    <w:p w14:paraId="5D685A16" w14:textId="77777777" w:rsidR="00502879" w:rsidRDefault="00363BE0">
      <w:pPr>
        <w:ind w:firstLineChars="200" w:firstLine="643"/>
        <w:outlineLvl w:val="2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4.2.1 模块B现场酿造实操评分细则</w:t>
      </w:r>
    </w:p>
    <w:tbl>
      <w:tblPr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895"/>
        <w:gridCol w:w="6538"/>
        <w:gridCol w:w="2316"/>
      </w:tblGrid>
      <w:tr w:rsidR="00502879" w14:paraId="102F1EA9" w14:textId="77777777">
        <w:trPr>
          <w:trHeight w:val="519"/>
          <w:jc w:val="center"/>
        </w:trPr>
        <w:tc>
          <w:tcPr>
            <w:tcW w:w="1309" w:type="dxa"/>
            <w:shd w:val="clear" w:color="auto" w:fill="auto"/>
            <w:vAlign w:val="center"/>
          </w:tcPr>
          <w:p w14:paraId="0754E060" w14:textId="77777777" w:rsidR="00502879" w:rsidRDefault="00363BE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评分项目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5E30894E" w14:textId="77777777" w:rsidR="00502879" w:rsidRDefault="00363BE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07106BA7" w14:textId="77777777" w:rsidR="00502879" w:rsidRDefault="00363BE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评分标准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BFE91E1" w14:textId="77777777" w:rsidR="00502879" w:rsidRDefault="00363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502879" w14:paraId="1BC387A4" w14:textId="77777777">
        <w:trPr>
          <w:trHeight w:val="1427"/>
          <w:jc w:val="center"/>
        </w:trPr>
        <w:tc>
          <w:tcPr>
            <w:tcW w:w="1309" w:type="dxa"/>
            <w:shd w:val="clear" w:color="auto" w:fill="auto"/>
            <w:vAlign w:val="center"/>
          </w:tcPr>
          <w:p w14:paraId="7AB7FC87" w14:textId="77777777" w:rsidR="00502879" w:rsidRDefault="00363BE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配拌料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F5FBDA7" w14:textId="77777777" w:rsidR="00502879" w:rsidRDefault="00363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5分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16FB9E31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不得出现直径超过3cm的团块，出现1次扣1分，糟醅未充分拌匀、拌透扣2分。</w:t>
            </w:r>
          </w:p>
        </w:tc>
        <w:tc>
          <w:tcPr>
            <w:tcW w:w="2316" w:type="dxa"/>
            <w:shd w:val="clear" w:color="auto" w:fill="auto"/>
          </w:tcPr>
          <w:p w14:paraId="4DF06E47" w14:textId="77777777" w:rsidR="00502879" w:rsidRDefault="00363BE0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比赛车间员工在赛前进行粗拌，选手比赛时必须进行二次拌料。</w:t>
            </w:r>
          </w:p>
        </w:tc>
      </w:tr>
      <w:tr w:rsidR="00502879" w14:paraId="56FCC200" w14:textId="77777777">
        <w:trPr>
          <w:trHeight w:val="2202"/>
          <w:jc w:val="center"/>
        </w:trPr>
        <w:tc>
          <w:tcPr>
            <w:tcW w:w="1309" w:type="dxa"/>
            <w:shd w:val="clear" w:color="auto" w:fill="auto"/>
            <w:vAlign w:val="center"/>
          </w:tcPr>
          <w:p w14:paraId="37375CFF" w14:textId="77777777" w:rsidR="00502879" w:rsidRDefault="00363BE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上甑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1F761E0" w14:textId="77777777" w:rsidR="00502879" w:rsidRDefault="00363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15分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6A72B3E7" w14:textId="77777777" w:rsidR="00502879" w:rsidRDefault="00363BE0">
            <w:pPr>
              <w:widowControl/>
              <w:jc w:val="left"/>
              <w:rPr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上甑符合轻、松、平、薄、匀、准6项要求，上汽均匀，1项不合格扣1分，2项不合格扣4分，3项及以上不合格得0分。</w:t>
            </w:r>
            <w:r>
              <w:rPr>
                <w:rFonts w:hint="eastAsia"/>
              </w:rPr>
              <w:t>每轮比赛必须将比赛用糟全部上完，未上完扣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分。</w:t>
            </w:r>
          </w:p>
        </w:tc>
        <w:tc>
          <w:tcPr>
            <w:tcW w:w="2316" w:type="dxa"/>
            <w:shd w:val="clear" w:color="auto" w:fill="auto"/>
          </w:tcPr>
          <w:p w14:paraId="4D6C837A" w14:textId="77777777" w:rsidR="00502879" w:rsidRDefault="00363BE0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交酒结束后，对各甑酒体进行称量计数。若单轮单甑出酒量低于6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L（表明出现压酒现象），则该项为0分。</w:t>
            </w:r>
          </w:p>
        </w:tc>
      </w:tr>
      <w:tr w:rsidR="00502879" w14:paraId="1F5412AA" w14:textId="77777777">
        <w:trPr>
          <w:trHeight w:val="1404"/>
          <w:jc w:val="center"/>
        </w:trPr>
        <w:tc>
          <w:tcPr>
            <w:tcW w:w="1309" w:type="dxa"/>
            <w:shd w:val="clear" w:color="auto" w:fill="auto"/>
            <w:vAlign w:val="center"/>
          </w:tcPr>
          <w:p w14:paraId="39AB5C4E" w14:textId="77777777" w:rsidR="00502879" w:rsidRDefault="00363BE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蒸馏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E010229" w14:textId="77777777" w:rsidR="00502879" w:rsidRDefault="00363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10分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07BCD955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掐头去尾，接取酒头2~3kg(未接酒头或未去尾扣5分)；出现1次打泡现象扣1分；流酒速度高于5kg/分钟扣2分，蒸馏完毕后原料未熟或出现糊料扣2分。</w:t>
            </w:r>
          </w:p>
        </w:tc>
        <w:tc>
          <w:tcPr>
            <w:tcW w:w="2316" w:type="dxa"/>
            <w:shd w:val="clear" w:color="auto" w:fill="auto"/>
          </w:tcPr>
          <w:p w14:paraId="72EA3DDC" w14:textId="77777777" w:rsidR="00502879" w:rsidRDefault="00363BE0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502879" w14:paraId="706BA599" w14:textId="77777777">
        <w:trPr>
          <w:trHeight w:val="5218"/>
          <w:jc w:val="center"/>
        </w:trPr>
        <w:tc>
          <w:tcPr>
            <w:tcW w:w="1309" w:type="dxa"/>
            <w:shd w:val="clear" w:color="auto" w:fill="auto"/>
            <w:vAlign w:val="center"/>
          </w:tcPr>
          <w:p w14:paraId="775CD367" w14:textId="77777777" w:rsidR="00502879" w:rsidRDefault="00363BE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粗勾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F2719D8" w14:textId="77777777" w:rsidR="00502879" w:rsidRDefault="00363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25分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5A173E05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模式一：</w:t>
            </w:r>
          </w:p>
          <w:p w14:paraId="48B33BC1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按正常生产程序接酒，出现以下情况则为0分：a.摘取酒头后按酒度高低顺序分桶接酒，高于60%vol的酒基未全部用于粗勾配度；b.桶内接酒总量少于全桶的4/5（即酒面位置距离接酒桶口超过7cm）便换桶接酒；c.使用超过6只接酒桶。</w:t>
            </w:r>
          </w:p>
          <w:p w14:paraId="1F083135" w14:textId="77777777" w:rsidR="00502879" w:rsidRDefault="00363BE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2.粗勾过程中，不能在接酒桶内配酒，可以随意量度，倒入到收酒桶后，量1次计25分，2次计20分，3次计15分，4次计10分,5次计5分，5次以上计0分。</w:t>
            </w:r>
          </w:p>
          <w:p w14:paraId="18548CC8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模式二：</w:t>
            </w:r>
          </w:p>
          <w:p w14:paraId="7EA995EA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选择使用模式二（即“看花摘酒”）进行粗勾的选手除需遵守前两项评分规则外，禁止采用酒度表、温度表量度，否则得0分。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AE93A3A" w14:textId="77777777" w:rsidR="00502879" w:rsidRDefault="00363B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交酒度数依据CNAS实验室测量的度数进行分值计算</w:t>
            </w:r>
          </w:p>
        </w:tc>
      </w:tr>
      <w:tr w:rsidR="00502879" w14:paraId="19B05BCD" w14:textId="77777777">
        <w:trPr>
          <w:trHeight w:val="774"/>
          <w:jc w:val="center"/>
        </w:trPr>
        <w:tc>
          <w:tcPr>
            <w:tcW w:w="1309" w:type="dxa"/>
            <w:shd w:val="clear" w:color="auto" w:fill="auto"/>
            <w:vAlign w:val="center"/>
          </w:tcPr>
          <w:p w14:paraId="6CBCD950" w14:textId="77777777" w:rsidR="00502879" w:rsidRDefault="00363BE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交酒度数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3E9C049" w14:textId="77777777" w:rsidR="00502879" w:rsidRDefault="00363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25分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59826B7D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模式一：</w:t>
            </w:r>
          </w:p>
          <w:p w14:paraId="7B62725F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61—61.2%vol，计25分；61.2(不含)—61.4%vol，计20分；</w:t>
            </w:r>
          </w:p>
          <w:p w14:paraId="0ACAB029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61.4（不含）—61.6%vol，计15分； 61.6（不含）-61.8%vol，计10分；61.8（不含）—62%vol以上，计5分；61%vol以下得0分。</w:t>
            </w:r>
          </w:p>
          <w:p w14:paraId="1CD4BBEF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模式二：</w:t>
            </w:r>
          </w:p>
          <w:p w14:paraId="283A8BA7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为鼓励发扬“看花摘酒”技术，针对酒度达标的选手在满分（25分）的基础上酌情加分：61-61.5%vol，得25分+5分，计30分；61.6-62%vol，得25分+3分，计28分；62.1-63%vol得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25分；63.1-64%vol得15分；高于64.1% vol得5分；低于61%vol本项得0分。</w:t>
            </w:r>
          </w:p>
        </w:tc>
        <w:tc>
          <w:tcPr>
            <w:tcW w:w="2316" w:type="dxa"/>
            <w:shd w:val="clear" w:color="auto" w:fill="auto"/>
          </w:tcPr>
          <w:p w14:paraId="690C589D" w14:textId="77777777" w:rsidR="00502879" w:rsidRDefault="00363BE0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交酒度数依据CNAS实验室测量的度数进行分值计算</w:t>
            </w:r>
          </w:p>
        </w:tc>
      </w:tr>
      <w:tr w:rsidR="00502879" w14:paraId="76B6EDBA" w14:textId="77777777">
        <w:trPr>
          <w:trHeight w:val="951"/>
          <w:jc w:val="center"/>
        </w:trPr>
        <w:tc>
          <w:tcPr>
            <w:tcW w:w="1309" w:type="dxa"/>
            <w:shd w:val="clear" w:color="auto" w:fill="auto"/>
            <w:vAlign w:val="center"/>
          </w:tcPr>
          <w:p w14:paraId="1DBE7601" w14:textId="77777777" w:rsidR="00502879" w:rsidRDefault="00363BE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交酒质量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EC1D67C" w14:textId="77777777" w:rsidR="00502879" w:rsidRDefault="00363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20分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5D4E2FE2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由CNAS实验室专业人员对各组配好的酒基进行品评，分值按实际品评得分计。</w:t>
            </w:r>
          </w:p>
        </w:tc>
        <w:tc>
          <w:tcPr>
            <w:tcW w:w="2316" w:type="dxa"/>
            <w:shd w:val="clear" w:color="auto" w:fill="auto"/>
          </w:tcPr>
          <w:p w14:paraId="1B8FCCF7" w14:textId="77777777" w:rsidR="00502879" w:rsidRDefault="00502879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2879" w14:paraId="2826EDF4" w14:textId="77777777">
        <w:trPr>
          <w:trHeight w:val="1136"/>
          <w:jc w:val="center"/>
        </w:trPr>
        <w:tc>
          <w:tcPr>
            <w:tcW w:w="1309" w:type="dxa"/>
            <w:shd w:val="clear" w:color="auto" w:fill="auto"/>
            <w:vAlign w:val="center"/>
          </w:tcPr>
          <w:p w14:paraId="62CAFC25" w14:textId="77777777" w:rsidR="00502879" w:rsidRDefault="00363BE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时间控制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037EFC9" w14:textId="77777777" w:rsidR="00502879" w:rsidRDefault="00363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扣分制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1CF6AB6B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从开始配拌料至完成交酒，总时长控制在</w:t>
            </w:r>
            <w:r>
              <w:rPr>
                <w:rFonts w:ascii="宋体" w:hAnsi="宋体" w:cs="宋体"/>
                <w:kern w:val="0"/>
                <w:szCs w:val="21"/>
              </w:rPr>
              <w:t>80</w:t>
            </w:r>
            <w:r>
              <w:rPr>
                <w:rFonts w:ascii="宋体" w:hAnsi="宋体" w:cs="宋体" w:hint="eastAsia"/>
                <w:kern w:val="0"/>
                <w:szCs w:val="21"/>
              </w:rPr>
              <w:t>分钟内，超过1分钟扣1分，超过5分钟，由裁判强制停止比赛，则模块B整项为0分。</w:t>
            </w:r>
          </w:p>
        </w:tc>
        <w:tc>
          <w:tcPr>
            <w:tcW w:w="2316" w:type="dxa"/>
            <w:shd w:val="clear" w:color="auto" w:fill="auto"/>
          </w:tcPr>
          <w:p w14:paraId="3E1AE098" w14:textId="77777777" w:rsidR="00502879" w:rsidRDefault="00502879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8836F19" w14:textId="77777777" w:rsidR="00502879" w:rsidRDefault="00502879">
      <w:pPr>
        <w:outlineLvl w:val="2"/>
        <w:rPr>
          <w:rFonts w:ascii="宋体" w:hAnsi="宋体" w:cs="宋体"/>
          <w:b/>
          <w:bCs/>
          <w:sz w:val="32"/>
          <w:szCs w:val="32"/>
        </w:rPr>
      </w:pPr>
    </w:p>
    <w:p w14:paraId="6549FA88" w14:textId="77777777" w:rsidR="00502879" w:rsidRDefault="00363BE0">
      <w:pPr>
        <w:ind w:firstLineChars="200" w:firstLine="643"/>
        <w:outlineLvl w:val="2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4.2.2 模块C看糟定水分评分细则</w:t>
      </w: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304"/>
        <w:gridCol w:w="6195"/>
        <w:gridCol w:w="1871"/>
      </w:tblGrid>
      <w:tr w:rsidR="00502879" w14:paraId="659B53FB" w14:textId="77777777">
        <w:trPr>
          <w:trHeight w:val="1625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621D1556" w14:textId="77777777" w:rsidR="00502879" w:rsidRDefault="00363BE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看糟识水分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C86D98" w14:textId="77777777" w:rsidR="00502879" w:rsidRDefault="00363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100分</w:t>
            </w:r>
          </w:p>
        </w:tc>
        <w:tc>
          <w:tcPr>
            <w:tcW w:w="6195" w:type="dxa"/>
            <w:shd w:val="clear" w:color="auto" w:fill="auto"/>
            <w:vAlign w:val="center"/>
          </w:tcPr>
          <w:p w14:paraId="74212287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该项4个考试样，单样满分为25分，总分为四个样得分之和。单样中，K为判定水分含量减去测量值的绝对值，若K&gt;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，该样计0分；若K&lt;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，则对K的大小进行排序，每差一个名次少0.4分。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6368BBB" w14:textId="77777777" w:rsidR="00502879" w:rsidRDefault="00363BE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依据CNAS实验室测量的水分含量进行分值计算</w:t>
            </w:r>
          </w:p>
        </w:tc>
      </w:tr>
      <w:tr w:rsidR="00502879" w14:paraId="7EDA77C7" w14:textId="77777777">
        <w:trPr>
          <w:trHeight w:val="1081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12F1B63A" w14:textId="77777777" w:rsidR="00502879" w:rsidRDefault="00363BE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时间控制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DE89414" w14:textId="77777777" w:rsidR="00502879" w:rsidRDefault="00363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扣分制</w:t>
            </w:r>
          </w:p>
        </w:tc>
        <w:tc>
          <w:tcPr>
            <w:tcW w:w="6195" w:type="dxa"/>
            <w:shd w:val="clear" w:color="auto" w:fill="auto"/>
            <w:vAlign w:val="center"/>
          </w:tcPr>
          <w:p w14:paraId="3E85A845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裁判宣布开始后进行计时，竞赛时间20分钟，20分钟后停止作答；抄袭、交流、影响他人正常竞赛的以0分处理。</w:t>
            </w:r>
          </w:p>
        </w:tc>
        <w:tc>
          <w:tcPr>
            <w:tcW w:w="1871" w:type="dxa"/>
            <w:shd w:val="clear" w:color="auto" w:fill="auto"/>
          </w:tcPr>
          <w:p w14:paraId="28953336" w14:textId="77777777" w:rsidR="00502879" w:rsidRDefault="00502879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E321358" w14:textId="77777777" w:rsidR="00502879" w:rsidRDefault="00502879">
      <w:pPr>
        <w:ind w:firstLineChars="200" w:firstLine="643"/>
        <w:outlineLvl w:val="2"/>
        <w:rPr>
          <w:rFonts w:ascii="宋体" w:hAnsi="宋体" w:cs="宋体"/>
          <w:b/>
          <w:bCs/>
          <w:sz w:val="32"/>
          <w:szCs w:val="32"/>
        </w:rPr>
      </w:pPr>
    </w:p>
    <w:p w14:paraId="021CC8CD" w14:textId="77777777" w:rsidR="00502879" w:rsidRDefault="00363BE0">
      <w:pPr>
        <w:ind w:firstLineChars="200" w:firstLine="643"/>
        <w:outlineLvl w:val="2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4.2.3 模块D看花定酒度评分细则</w:t>
      </w:r>
    </w:p>
    <w:tbl>
      <w:tblPr>
        <w:tblW w:w="11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304"/>
        <w:gridCol w:w="6195"/>
        <w:gridCol w:w="1872"/>
      </w:tblGrid>
      <w:tr w:rsidR="00502879" w14:paraId="07D2550A" w14:textId="77777777">
        <w:trPr>
          <w:trHeight w:val="1869"/>
          <w:jc w:val="center"/>
        </w:trPr>
        <w:tc>
          <w:tcPr>
            <w:tcW w:w="1826" w:type="dxa"/>
            <w:shd w:val="clear" w:color="auto" w:fill="auto"/>
            <w:vAlign w:val="center"/>
          </w:tcPr>
          <w:p w14:paraId="25500BEF" w14:textId="77777777" w:rsidR="00502879" w:rsidRDefault="00363BE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看花定酒度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AE690CB" w14:textId="77777777" w:rsidR="00502879" w:rsidRDefault="00363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100分</w:t>
            </w:r>
          </w:p>
        </w:tc>
        <w:tc>
          <w:tcPr>
            <w:tcW w:w="6195" w:type="dxa"/>
            <w:shd w:val="clear" w:color="auto" w:fill="auto"/>
            <w:vAlign w:val="center"/>
          </w:tcPr>
          <w:p w14:paraId="4A4D725E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该项4个考试样，单样满分为25分，总分为四个样得分之和。首先选手对酒度高低进行排序，若酒样排序错误，则排序错误的酒样计0分；若酒样排序正确，则单样中，K为判定度数减去测量值的绝对值，对K的大小进行排序，每差一个名次少</w:t>
            </w:r>
            <w:r>
              <w:rPr>
                <w:rFonts w:ascii="宋体" w:hAnsi="宋体" w:cs="宋体"/>
                <w:kern w:val="0"/>
                <w:szCs w:val="21"/>
              </w:rPr>
              <w:t>0.</w:t>
            </w:r>
            <w:r>
              <w:rPr>
                <w:rFonts w:ascii="宋体" w:hAnsi="宋体" w:cs="宋体" w:hint="eastAsia"/>
                <w:kern w:val="0"/>
                <w:szCs w:val="21"/>
              </w:rPr>
              <w:t>4分。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82969F3" w14:textId="77777777" w:rsidR="00502879" w:rsidRDefault="00363BE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依据CNAS实验室测量的度数进行分值计算</w:t>
            </w:r>
          </w:p>
        </w:tc>
      </w:tr>
      <w:tr w:rsidR="00502879" w14:paraId="65AF42ED" w14:textId="77777777">
        <w:trPr>
          <w:trHeight w:val="955"/>
          <w:jc w:val="center"/>
        </w:trPr>
        <w:tc>
          <w:tcPr>
            <w:tcW w:w="1826" w:type="dxa"/>
            <w:shd w:val="clear" w:color="auto" w:fill="auto"/>
            <w:vAlign w:val="center"/>
          </w:tcPr>
          <w:p w14:paraId="2B15183B" w14:textId="77777777" w:rsidR="00502879" w:rsidRDefault="00363BE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时间控制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34F60BB" w14:textId="77777777" w:rsidR="00502879" w:rsidRDefault="00363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扣分制</w:t>
            </w:r>
          </w:p>
        </w:tc>
        <w:tc>
          <w:tcPr>
            <w:tcW w:w="6195" w:type="dxa"/>
            <w:shd w:val="clear" w:color="auto" w:fill="auto"/>
            <w:vAlign w:val="center"/>
          </w:tcPr>
          <w:p w14:paraId="773EC2D7" w14:textId="77777777" w:rsidR="00502879" w:rsidRDefault="00363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裁判宣布开始后进行计时，竞赛时间20分钟，20分钟后停止作答；抄袭、交流、影响他人正常竞赛的以0分处理。</w:t>
            </w:r>
          </w:p>
        </w:tc>
        <w:tc>
          <w:tcPr>
            <w:tcW w:w="1872" w:type="dxa"/>
            <w:shd w:val="clear" w:color="auto" w:fill="auto"/>
          </w:tcPr>
          <w:p w14:paraId="3DC5BB4D" w14:textId="77777777" w:rsidR="00502879" w:rsidRDefault="00502879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FA762A8" w14:textId="77777777" w:rsidR="00502879" w:rsidRDefault="00502879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2380715E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4.3裁判构成和分组</w:t>
      </w:r>
    </w:p>
    <w:p w14:paraId="1189EEAE" w14:textId="77777777" w:rsidR="00502879" w:rsidRDefault="00363BE0">
      <w:pPr>
        <w:ind w:firstLineChars="200" w:firstLine="602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4.3.1 裁判组</w:t>
      </w:r>
    </w:p>
    <w:p w14:paraId="73964048" w14:textId="77777777" w:rsidR="00502879" w:rsidRDefault="00363BE0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本项目裁判组包含1名裁判长和若干名裁判员，由宜春市人力资源和社会保障局遴选和任命。</w:t>
      </w:r>
    </w:p>
    <w:p w14:paraId="662CF766" w14:textId="77777777" w:rsidR="00502879" w:rsidRDefault="00363BE0">
      <w:pPr>
        <w:ind w:firstLineChars="186" w:firstLine="56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4.3.2 裁判长职责</w:t>
      </w:r>
    </w:p>
    <w:p w14:paraId="661BFDF6" w14:textId="77777777" w:rsidR="00502879" w:rsidRDefault="00363BE0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认真履行职责，按时、认真完成本项目技术工作文件的编制工作。</w:t>
      </w:r>
    </w:p>
    <w:p w14:paraId="5AEAB483" w14:textId="77777777" w:rsidR="00502879" w:rsidRDefault="00363BE0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加强各方配合，做好沟通协调，落实比赛各项技术工作。</w:t>
      </w:r>
    </w:p>
    <w:p w14:paraId="791BDFE0" w14:textId="77777777" w:rsidR="00502879" w:rsidRDefault="00363BE0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带头坚持并维护公平公正原则，遵守保密纪律，不得透露影响比赛公平公正的技术信息。</w:t>
      </w:r>
    </w:p>
    <w:p w14:paraId="3D688FDB" w14:textId="77777777" w:rsidR="00502879" w:rsidRDefault="00363BE0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按照本次技能大赛组委会要求和安排，做好本项目裁判员的赛前培训。</w:t>
      </w:r>
    </w:p>
    <w:p w14:paraId="6F63AB95" w14:textId="77777777" w:rsidR="00502879" w:rsidRDefault="00363BE0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采取回避、交叉等多种保证公平、公正的措施，组织全体裁判员做好本项目评判和相关技术工作。</w:t>
      </w:r>
    </w:p>
    <w:p w14:paraId="5DBA69F7" w14:textId="77777777" w:rsidR="00502879" w:rsidRDefault="00363BE0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根据组委会安排，组织本项目开展技术点评。</w:t>
      </w:r>
    </w:p>
    <w:p w14:paraId="538005DE" w14:textId="77777777" w:rsidR="00502879" w:rsidRDefault="00363BE0">
      <w:pPr>
        <w:ind w:firstLineChars="186" w:firstLine="56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4.3.3 裁判员条件和职责</w:t>
      </w:r>
    </w:p>
    <w:p w14:paraId="716DE705" w14:textId="77777777" w:rsidR="00502879" w:rsidRDefault="00363BE0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严格执裁，公平公正，不徇私舞弊。</w:t>
      </w:r>
    </w:p>
    <w:p w14:paraId="20448EB3" w14:textId="77777777" w:rsidR="00502879" w:rsidRDefault="00363BE0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参加赛前培训和技术论坛讨论，熟练掌握比赛各项技术规则、要求。</w:t>
      </w:r>
    </w:p>
    <w:p w14:paraId="01232174" w14:textId="77777777" w:rsidR="00502879" w:rsidRDefault="00363BE0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服从裁判组技术工作安排，认真做好本职工作。</w:t>
      </w:r>
    </w:p>
    <w:p w14:paraId="3BC70A00" w14:textId="77777777" w:rsidR="00502879" w:rsidRDefault="00363BE0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认真参与各项技术工作，对有争议的问题，应提出客观、公正、合理的意见建议。</w:t>
      </w:r>
    </w:p>
    <w:p w14:paraId="5DD777F1" w14:textId="77777777" w:rsidR="00502879" w:rsidRDefault="00363BE0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坚守岗位，不迟到、早退，严格遵守执裁时间安排，保证执裁工作正常进行。</w:t>
      </w:r>
    </w:p>
    <w:p w14:paraId="2E214AF8" w14:textId="77777777" w:rsidR="00502879" w:rsidRDefault="00502879">
      <w:pPr>
        <w:rPr>
          <w:rFonts w:ascii="宋体" w:hAnsi="宋体" w:cs="宋体"/>
        </w:rPr>
      </w:pPr>
    </w:p>
    <w:p w14:paraId="4E45CD95" w14:textId="77777777" w:rsidR="00502879" w:rsidRDefault="00363BE0">
      <w:pPr>
        <w:keepNext/>
        <w:keepLines/>
        <w:spacing w:beforeLines="50" w:before="156" w:afterLines="50" w:after="156"/>
        <w:ind w:firstLineChars="100" w:firstLine="361"/>
        <w:outlineLvl w:val="0"/>
        <w:rPr>
          <w:rFonts w:ascii="宋体" w:hAnsi="宋体" w:cs="宋体"/>
          <w:b/>
          <w:bCs/>
          <w:kern w:val="44"/>
          <w:sz w:val="36"/>
          <w:szCs w:val="36"/>
        </w:rPr>
      </w:pPr>
      <w:r>
        <w:rPr>
          <w:rFonts w:ascii="宋体" w:hAnsi="宋体" w:cs="宋体" w:hint="eastAsia"/>
          <w:b/>
          <w:bCs/>
          <w:kern w:val="44"/>
          <w:sz w:val="36"/>
          <w:szCs w:val="36"/>
        </w:rPr>
        <w:t>5.竞赛相关设施设备</w:t>
      </w:r>
    </w:p>
    <w:p w14:paraId="66EC9D86" w14:textId="77777777" w:rsidR="00502879" w:rsidRDefault="00363BE0">
      <w:pPr>
        <w:keepNext/>
        <w:keepLines/>
        <w:ind w:firstLineChars="200" w:firstLine="643"/>
        <w:outlineLvl w:val="1"/>
        <w:rPr>
          <w:rStyle w:val="fontstyle51"/>
          <w:rFonts w:ascii="宋体" w:eastAsia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5.1场地设备</w:t>
      </w:r>
    </w:p>
    <w:p w14:paraId="1E641A10" w14:textId="77777777" w:rsidR="00502879" w:rsidRDefault="00363BE0">
      <w:pPr>
        <w:ind w:firstLineChars="200" w:firstLine="560"/>
        <w:rPr>
          <w:rFonts w:ascii="宋体" w:hAnsi="宋体" w:cs="宋体"/>
        </w:rPr>
      </w:pPr>
      <w:r>
        <w:rPr>
          <w:rFonts w:ascii="宋体" w:hAnsi="宋体" w:cs="宋体" w:hint="eastAsia"/>
        </w:rPr>
        <w:t>比赛现场布置合理，考位有醒目的标识，配齐所需相应用具。</w:t>
      </w:r>
    </w:p>
    <w:p w14:paraId="01489F60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5.2材料</w:t>
      </w:r>
    </w:p>
    <w:p w14:paraId="5A16C4E5" w14:textId="77777777" w:rsidR="00502879" w:rsidRDefault="00363BE0">
      <w:pPr>
        <w:ind w:firstLine="420"/>
        <w:jc w:val="center"/>
        <w:outlineLvl w:val="3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表 模块B 现场酿造实操工序使用设备及器具清单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92"/>
        <w:gridCol w:w="2103"/>
        <w:gridCol w:w="3163"/>
        <w:gridCol w:w="1301"/>
      </w:tblGrid>
      <w:tr w:rsidR="00502879" w14:paraId="64DBDAE3" w14:textId="77777777">
        <w:trPr>
          <w:trHeight w:hRule="exact" w:val="1034"/>
          <w:jc w:val="center"/>
        </w:trPr>
        <w:tc>
          <w:tcPr>
            <w:tcW w:w="2292" w:type="dxa"/>
            <w:vAlign w:val="center"/>
          </w:tcPr>
          <w:p w14:paraId="368C66AD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lastRenderedPageBreak/>
              <w:t>（上甑）种 类</w:t>
            </w:r>
          </w:p>
        </w:tc>
        <w:tc>
          <w:tcPr>
            <w:tcW w:w="2103" w:type="dxa"/>
            <w:vAlign w:val="center"/>
          </w:tcPr>
          <w:p w14:paraId="434BC5DA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3163" w:type="dxa"/>
            <w:vAlign w:val="center"/>
          </w:tcPr>
          <w:p w14:paraId="4CF20F37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301" w:type="dxa"/>
            <w:vAlign w:val="center"/>
          </w:tcPr>
          <w:p w14:paraId="7D3E94B5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数量</w:t>
            </w:r>
          </w:p>
        </w:tc>
      </w:tr>
      <w:tr w:rsidR="00502879" w14:paraId="32C7F9E1" w14:textId="77777777">
        <w:trPr>
          <w:trHeight w:hRule="exact" w:val="454"/>
          <w:jc w:val="center"/>
        </w:trPr>
        <w:tc>
          <w:tcPr>
            <w:tcW w:w="2292" w:type="dxa"/>
            <w:vMerge w:val="restart"/>
            <w:vAlign w:val="center"/>
          </w:tcPr>
          <w:p w14:paraId="61692F79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基本用具</w:t>
            </w:r>
          </w:p>
        </w:tc>
        <w:tc>
          <w:tcPr>
            <w:tcW w:w="2103" w:type="dxa"/>
            <w:vAlign w:val="center"/>
          </w:tcPr>
          <w:p w14:paraId="1B4F1C36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平铁锹</w:t>
            </w:r>
          </w:p>
        </w:tc>
        <w:tc>
          <w:tcPr>
            <w:tcW w:w="3163" w:type="dxa"/>
            <w:vAlign w:val="center"/>
          </w:tcPr>
          <w:p w14:paraId="44FA02A2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总长152cm    27.5*38cm</w:t>
            </w:r>
          </w:p>
        </w:tc>
        <w:tc>
          <w:tcPr>
            <w:tcW w:w="1301" w:type="dxa"/>
            <w:vAlign w:val="center"/>
          </w:tcPr>
          <w:p w14:paraId="4643D179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</w:tr>
      <w:tr w:rsidR="00502879" w14:paraId="311FE089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3CCA0E4C" w14:textId="77777777" w:rsidR="00502879" w:rsidRDefault="0050287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2E93401E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大竹扫把</w:t>
            </w:r>
          </w:p>
        </w:tc>
        <w:tc>
          <w:tcPr>
            <w:tcW w:w="3163" w:type="dxa"/>
            <w:vAlign w:val="center"/>
          </w:tcPr>
          <w:p w14:paraId="620F95D0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1301" w:type="dxa"/>
            <w:vAlign w:val="center"/>
          </w:tcPr>
          <w:p w14:paraId="0AF34161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</w:tr>
      <w:tr w:rsidR="00502879" w14:paraId="6976AFE8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2EF5A763" w14:textId="77777777" w:rsidR="00502879" w:rsidRDefault="0050287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21233C9C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甑</w:t>
            </w:r>
          </w:p>
        </w:tc>
        <w:tc>
          <w:tcPr>
            <w:tcW w:w="3163" w:type="dxa"/>
            <w:vAlign w:val="center"/>
          </w:tcPr>
          <w:p w14:paraId="5FD8F6A0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直径230cm    高80cm</w:t>
            </w:r>
          </w:p>
        </w:tc>
        <w:tc>
          <w:tcPr>
            <w:tcW w:w="1301" w:type="dxa"/>
            <w:vAlign w:val="center"/>
          </w:tcPr>
          <w:p w14:paraId="217A3CAE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502879" w14:paraId="4344EF74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0947492D" w14:textId="77777777" w:rsidR="00502879" w:rsidRDefault="0050287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0ECEFA6C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甑蓬</w:t>
            </w:r>
          </w:p>
        </w:tc>
        <w:tc>
          <w:tcPr>
            <w:tcW w:w="3163" w:type="dxa"/>
            <w:vAlign w:val="center"/>
          </w:tcPr>
          <w:p w14:paraId="3569C81E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直径240cm    高80cm</w:t>
            </w:r>
          </w:p>
        </w:tc>
        <w:tc>
          <w:tcPr>
            <w:tcW w:w="1301" w:type="dxa"/>
            <w:vAlign w:val="center"/>
          </w:tcPr>
          <w:p w14:paraId="362EFA4B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502879" w14:paraId="4C3EFD4A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46A317AC" w14:textId="77777777" w:rsidR="00502879" w:rsidRDefault="0050287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79CFF5DA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冷却器</w:t>
            </w:r>
          </w:p>
        </w:tc>
        <w:tc>
          <w:tcPr>
            <w:tcW w:w="3163" w:type="dxa"/>
            <w:vAlign w:val="center"/>
          </w:tcPr>
          <w:p w14:paraId="3A179A44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直径146cm    高150cm</w:t>
            </w:r>
          </w:p>
        </w:tc>
        <w:tc>
          <w:tcPr>
            <w:tcW w:w="1301" w:type="dxa"/>
            <w:vAlign w:val="center"/>
          </w:tcPr>
          <w:p w14:paraId="3685F619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502879" w14:paraId="7B581488" w14:textId="77777777">
        <w:trPr>
          <w:trHeight w:hRule="exact" w:val="454"/>
          <w:jc w:val="center"/>
        </w:trPr>
        <w:tc>
          <w:tcPr>
            <w:tcW w:w="2292" w:type="dxa"/>
            <w:vMerge w:val="restart"/>
            <w:vAlign w:val="center"/>
          </w:tcPr>
          <w:p w14:paraId="2787E26A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材料</w:t>
            </w:r>
          </w:p>
        </w:tc>
        <w:tc>
          <w:tcPr>
            <w:tcW w:w="2103" w:type="dxa"/>
            <w:vAlign w:val="center"/>
          </w:tcPr>
          <w:p w14:paraId="2305D0E1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稻壳</w:t>
            </w:r>
          </w:p>
        </w:tc>
        <w:tc>
          <w:tcPr>
            <w:tcW w:w="3163" w:type="dxa"/>
            <w:vAlign w:val="center"/>
          </w:tcPr>
          <w:p w14:paraId="312B0F72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1301" w:type="dxa"/>
            <w:vAlign w:val="center"/>
          </w:tcPr>
          <w:p w14:paraId="5BFC5BBC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</w:tr>
      <w:tr w:rsidR="00502879" w14:paraId="2FE42D74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7D18B26B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3781AD61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糟醅</w:t>
            </w:r>
          </w:p>
        </w:tc>
        <w:tc>
          <w:tcPr>
            <w:tcW w:w="3163" w:type="dxa"/>
            <w:vAlign w:val="center"/>
          </w:tcPr>
          <w:p w14:paraId="04E53B7B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一甑糟醅</w:t>
            </w:r>
          </w:p>
        </w:tc>
        <w:tc>
          <w:tcPr>
            <w:tcW w:w="1301" w:type="dxa"/>
            <w:vAlign w:val="center"/>
          </w:tcPr>
          <w:p w14:paraId="69279DF8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</w:tr>
      <w:tr w:rsidR="00502879" w14:paraId="34C424F7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5FB0865E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266" w:type="dxa"/>
            <w:gridSpan w:val="2"/>
            <w:vAlign w:val="center"/>
          </w:tcPr>
          <w:p w14:paraId="121FAC14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符合</w:t>
            </w:r>
            <w:r>
              <w:rPr>
                <w:rFonts w:ascii="宋体" w:hAnsi="宋体" w:cs="宋体" w:hint="eastAsia"/>
                <w:spacing w:val="1"/>
                <w:sz w:val="24"/>
              </w:rPr>
              <w:t>饮用水标准</w:t>
            </w:r>
            <w:r>
              <w:rPr>
                <w:rFonts w:ascii="宋体" w:hAnsi="宋体" w:cs="宋体" w:hint="eastAsia"/>
                <w:sz w:val="24"/>
              </w:rPr>
              <w:t>的地下井水</w:t>
            </w:r>
          </w:p>
        </w:tc>
        <w:tc>
          <w:tcPr>
            <w:tcW w:w="13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4192C44" w14:textId="77777777" w:rsidR="00502879" w:rsidRDefault="0050287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79" w14:paraId="3B51F372" w14:textId="77777777">
        <w:trPr>
          <w:trHeight w:hRule="exact" w:val="454"/>
          <w:jc w:val="center"/>
        </w:trPr>
        <w:tc>
          <w:tcPr>
            <w:tcW w:w="2292" w:type="dxa"/>
            <w:vAlign w:val="center"/>
          </w:tcPr>
          <w:p w14:paraId="63CADFA9" w14:textId="77777777" w:rsidR="00502879" w:rsidRDefault="00363BE0">
            <w:pPr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（蒸馏接酒）种 类</w:t>
            </w:r>
          </w:p>
        </w:tc>
        <w:tc>
          <w:tcPr>
            <w:tcW w:w="2103" w:type="dxa"/>
            <w:vAlign w:val="center"/>
          </w:tcPr>
          <w:p w14:paraId="78F33E9E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26B626A4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52324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数量</w:t>
            </w:r>
          </w:p>
        </w:tc>
      </w:tr>
      <w:tr w:rsidR="00502879" w14:paraId="746093A6" w14:textId="77777777">
        <w:trPr>
          <w:trHeight w:hRule="exact" w:val="454"/>
          <w:jc w:val="center"/>
        </w:trPr>
        <w:tc>
          <w:tcPr>
            <w:tcW w:w="2292" w:type="dxa"/>
            <w:vMerge w:val="restart"/>
            <w:vAlign w:val="center"/>
          </w:tcPr>
          <w:p w14:paraId="51F52E4F" w14:textId="77777777" w:rsidR="00502879" w:rsidRDefault="00363BE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基本用具</w:t>
            </w:r>
          </w:p>
        </w:tc>
        <w:tc>
          <w:tcPr>
            <w:tcW w:w="2103" w:type="dxa"/>
            <w:vAlign w:val="center"/>
          </w:tcPr>
          <w:p w14:paraId="45FE7AFE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甑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4EC14A80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直径230cm    高80cm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3DD60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502879" w14:paraId="709E7FC2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380D3719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6E079438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甑蓬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33CE15E4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直径240cm    高80cm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A94E3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502879" w14:paraId="6193539F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0B9837A1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699AE298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冷却器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75F3C984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直径146cm    高150cm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6C72A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502879" w14:paraId="79A63197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6BFBF1E5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3B7BD70D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接酒桶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18F5E71D" w14:textId="77777777" w:rsidR="00502879" w:rsidRDefault="00363BE0">
            <w:pPr>
              <w:ind w:firstLineChars="100" w:firstLine="240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直径33cm     高37cm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011C3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502879" w14:paraId="531298FA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77C96031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037C3F33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收酒桶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509143B2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长100cm 宽100cm 高150cm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ED808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502879" w14:paraId="18011B83" w14:textId="77777777">
        <w:trPr>
          <w:trHeight w:hRule="exact" w:val="454"/>
          <w:jc w:val="center"/>
        </w:trPr>
        <w:tc>
          <w:tcPr>
            <w:tcW w:w="2292" w:type="dxa"/>
            <w:vMerge w:val="restart"/>
            <w:vAlign w:val="center"/>
          </w:tcPr>
          <w:p w14:paraId="0B838238" w14:textId="77777777" w:rsidR="00502879" w:rsidRDefault="00363BE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辅助工具</w:t>
            </w:r>
          </w:p>
          <w:p w14:paraId="4F275830" w14:textId="77777777" w:rsidR="00502879" w:rsidRDefault="00363BE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（选手自带）</w:t>
            </w:r>
          </w:p>
        </w:tc>
        <w:tc>
          <w:tcPr>
            <w:tcW w:w="2103" w:type="dxa"/>
            <w:vAlign w:val="center"/>
          </w:tcPr>
          <w:p w14:paraId="336F0BF8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酒精计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462AFD77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0-30%vol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85EF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</w:tr>
      <w:tr w:rsidR="00502879" w14:paraId="14F3B08F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7D892376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112272E3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酒精计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719E1C3E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30-70%vol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E760D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</w:tr>
      <w:tr w:rsidR="00502879" w14:paraId="520784E8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63C91DA3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3582DF31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温度计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78B920A1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0-100℃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5CBC7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</w:tr>
      <w:tr w:rsidR="00502879" w14:paraId="0410BA9E" w14:textId="77777777">
        <w:trPr>
          <w:trHeight w:hRule="exact" w:val="454"/>
          <w:jc w:val="center"/>
        </w:trPr>
        <w:tc>
          <w:tcPr>
            <w:tcW w:w="2292" w:type="dxa"/>
            <w:vAlign w:val="center"/>
          </w:tcPr>
          <w:p w14:paraId="05829C9D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（粗勾）种 类</w:t>
            </w:r>
          </w:p>
        </w:tc>
        <w:tc>
          <w:tcPr>
            <w:tcW w:w="2103" w:type="dxa"/>
            <w:vAlign w:val="center"/>
          </w:tcPr>
          <w:p w14:paraId="7EBEEED3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7DDD12E7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B2AAB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数量</w:t>
            </w:r>
          </w:p>
        </w:tc>
      </w:tr>
      <w:tr w:rsidR="00502879" w14:paraId="0AE5EB6F" w14:textId="77777777">
        <w:trPr>
          <w:trHeight w:hRule="exact" w:val="454"/>
          <w:jc w:val="center"/>
        </w:trPr>
        <w:tc>
          <w:tcPr>
            <w:tcW w:w="2292" w:type="dxa"/>
            <w:vMerge w:val="restart"/>
            <w:vAlign w:val="center"/>
          </w:tcPr>
          <w:p w14:paraId="10D3E05F" w14:textId="77777777" w:rsidR="00502879" w:rsidRDefault="00363BE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基本用具</w:t>
            </w:r>
          </w:p>
        </w:tc>
        <w:tc>
          <w:tcPr>
            <w:tcW w:w="2103" w:type="dxa"/>
            <w:vAlign w:val="center"/>
          </w:tcPr>
          <w:p w14:paraId="2B534CFE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接酒桶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35BD73C2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直径33cm     高37cm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E97E4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</w:tr>
      <w:tr w:rsidR="00502879" w14:paraId="1C61827F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3185C07D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733659F8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收酒桶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072661C7" w14:textId="77777777" w:rsidR="00502879" w:rsidRDefault="00363BE0">
            <w:pPr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长100cm 宽100cm 高150cm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1CB4F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502879" w14:paraId="18588EF7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63D81215" w14:textId="77777777" w:rsidR="00502879" w:rsidRDefault="0050287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733AA88F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工具耙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2C617C99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150cm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5BCCB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502879" w14:paraId="59DADA7D" w14:textId="77777777">
        <w:trPr>
          <w:trHeight w:hRule="exact" w:val="454"/>
          <w:jc w:val="center"/>
        </w:trPr>
        <w:tc>
          <w:tcPr>
            <w:tcW w:w="2292" w:type="dxa"/>
            <w:vMerge w:val="restart"/>
            <w:vAlign w:val="center"/>
          </w:tcPr>
          <w:p w14:paraId="18715DB1" w14:textId="77777777" w:rsidR="00502879" w:rsidRDefault="00363BE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辅助工具</w:t>
            </w:r>
          </w:p>
          <w:p w14:paraId="50241F79" w14:textId="77777777" w:rsidR="00502879" w:rsidRDefault="00363BE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（选手自带）</w:t>
            </w:r>
          </w:p>
        </w:tc>
        <w:tc>
          <w:tcPr>
            <w:tcW w:w="2103" w:type="dxa"/>
            <w:vAlign w:val="center"/>
          </w:tcPr>
          <w:p w14:paraId="14D84C70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酒精计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48F9123E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0-30%vol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DBF26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502879" w14:paraId="5A00A1CC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3BFCC467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6B0778D5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酒精计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18B38648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30-70%vol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33838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502879" w14:paraId="770E0503" w14:textId="77777777">
        <w:trPr>
          <w:trHeight w:hRule="exact" w:val="454"/>
          <w:jc w:val="center"/>
        </w:trPr>
        <w:tc>
          <w:tcPr>
            <w:tcW w:w="2292" w:type="dxa"/>
            <w:vMerge/>
            <w:vAlign w:val="center"/>
          </w:tcPr>
          <w:p w14:paraId="654BE6B3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2BDE47D5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温度计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097671F3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0-100℃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FE3A44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</w:tr>
    </w:tbl>
    <w:p w14:paraId="6FE33AC6" w14:textId="77777777" w:rsidR="00502879" w:rsidRDefault="00502879">
      <w:pPr>
        <w:autoSpaceDE w:val="0"/>
        <w:autoSpaceDN w:val="0"/>
        <w:spacing w:before="70" w:line="180" w:lineRule="exact"/>
        <w:rPr>
          <w:rStyle w:val="fontstyle51"/>
          <w:rFonts w:ascii="宋体" w:eastAsia="宋体" w:hAnsi="宋体" w:cs="宋体"/>
          <w:color w:val="auto"/>
          <w:sz w:val="24"/>
          <w:szCs w:val="24"/>
        </w:rPr>
      </w:pPr>
    </w:p>
    <w:p w14:paraId="7B52B357" w14:textId="77777777" w:rsidR="00502879" w:rsidRDefault="00363BE0">
      <w:pPr>
        <w:ind w:firstLine="420"/>
        <w:jc w:val="center"/>
        <w:outlineLvl w:val="3"/>
        <w:rPr>
          <w:rStyle w:val="fontstyle51"/>
          <w:rFonts w:ascii="宋体" w:eastAsia="宋体" w:hAnsi="宋体" w:cs="宋体"/>
          <w:b/>
          <w:bCs/>
          <w:color w:val="auto"/>
          <w:sz w:val="24"/>
          <w:szCs w:val="24"/>
        </w:rPr>
      </w:pPr>
      <w:r>
        <w:rPr>
          <w:rStyle w:val="fontstyle51"/>
          <w:rFonts w:ascii="宋体" w:eastAsia="宋体" w:hAnsi="宋体" w:cs="宋体" w:hint="eastAsia"/>
          <w:color w:val="auto"/>
          <w:sz w:val="24"/>
          <w:szCs w:val="24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24"/>
        </w:rPr>
        <w:t>表 模块C 看糟定水分工序使用设备及器具清单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2005"/>
        <w:gridCol w:w="3841"/>
        <w:gridCol w:w="1344"/>
      </w:tblGrid>
      <w:tr w:rsidR="00502879" w14:paraId="7A1A7786" w14:textId="77777777">
        <w:trPr>
          <w:trHeight w:hRule="exact" w:val="456"/>
          <w:jc w:val="center"/>
        </w:trPr>
        <w:tc>
          <w:tcPr>
            <w:tcW w:w="1628" w:type="dxa"/>
            <w:vAlign w:val="center"/>
          </w:tcPr>
          <w:p w14:paraId="2EB702B9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种 类</w:t>
            </w:r>
          </w:p>
        </w:tc>
        <w:tc>
          <w:tcPr>
            <w:tcW w:w="2005" w:type="dxa"/>
            <w:vAlign w:val="center"/>
          </w:tcPr>
          <w:p w14:paraId="3DF03F42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3841" w:type="dxa"/>
            <w:vAlign w:val="center"/>
          </w:tcPr>
          <w:p w14:paraId="44B7AED4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344" w:type="dxa"/>
            <w:vAlign w:val="center"/>
          </w:tcPr>
          <w:p w14:paraId="55BACB6A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数量</w:t>
            </w:r>
          </w:p>
        </w:tc>
      </w:tr>
      <w:tr w:rsidR="00502879" w14:paraId="4BF39289" w14:textId="77777777">
        <w:trPr>
          <w:trHeight w:hRule="exact" w:val="456"/>
          <w:jc w:val="center"/>
        </w:trPr>
        <w:tc>
          <w:tcPr>
            <w:tcW w:w="1628" w:type="dxa"/>
            <w:vMerge w:val="restart"/>
            <w:vAlign w:val="center"/>
          </w:tcPr>
          <w:p w14:paraId="64683D99" w14:textId="77777777" w:rsidR="00502879" w:rsidRDefault="00363BE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基本用具</w:t>
            </w:r>
          </w:p>
          <w:p w14:paraId="0E100268" w14:textId="77777777" w:rsidR="00502879" w:rsidRDefault="00363BE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 xml:space="preserve"> </w:t>
            </w:r>
          </w:p>
        </w:tc>
        <w:tc>
          <w:tcPr>
            <w:tcW w:w="2005" w:type="dxa"/>
            <w:vAlign w:val="center"/>
          </w:tcPr>
          <w:p w14:paraId="173911DF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取样袋</w:t>
            </w:r>
          </w:p>
          <w:p w14:paraId="036F536F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41" w:type="dxa"/>
            <w:vAlign w:val="center"/>
          </w:tcPr>
          <w:p w14:paraId="60E07E5F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/ </w:t>
            </w:r>
          </w:p>
        </w:tc>
        <w:tc>
          <w:tcPr>
            <w:tcW w:w="1344" w:type="dxa"/>
            <w:vAlign w:val="center"/>
          </w:tcPr>
          <w:p w14:paraId="1F5CF36E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136</w:t>
            </w:r>
          </w:p>
        </w:tc>
      </w:tr>
      <w:tr w:rsidR="00502879" w14:paraId="76A6DC9B" w14:textId="77777777">
        <w:trPr>
          <w:trHeight w:hRule="exact" w:val="456"/>
          <w:jc w:val="center"/>
        </w:trPr>
        <w:tc>
          <w:tcPr>
            <w:tcW w:w="1628" w:type="dxa"/>
            <w:vMerge/>
            <w:vAlign w:val="center"/>
          </w:tcPr>
          <w:p w14:paraId="5A4967DC" w14:textId="77777777" w:rsidR="00502879" w:rsidRDefault="0050287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05" w:type="dxa"/>
            <w:vAlign w:val="center"/>
          </w:tcPr>
          <w:p w14:paraId="4D2257CF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板车</w:t>
            </w:r>
          </w:p>
        </w:tc>
        <w:tc>
          <w:tcPr>
            <w:tcW w:w="3841" w:type="dxa"/>
            <w:vAlign w:val="center"/>
          </w:tcPr>
          <w:p w14:paraId="398F87D3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长103cm  宽80cm  高80cm </w:t>
            </w:r>
          </w:p>
        </w:tc>
        <w:tc>
          <w:tcPr>
            <w:tcW w:w="1344" w:type="dxa"/>
            <w:vAlign w:val="center"/>
          </w:tcPr>
          <w:p w14:paraId="525A8B82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</w:tr>
      <w:tr w:rsidR="00502879" w14:paraId="59E8F9F7" w14:textId="77777777">
        <w:trPr>
          <w:trHeight w:hRule="exact" w:val="456"/>
          <w:jc w:val="center"/>
        </w:trPr>
        <w:tc>
          <w:tcPr>
            <w:tcW w:w="1628" w:type="dxa"/>
            <w:vMerge/>
            <w:vAlign w:val="center"/>
          </w:tcPr>
          <w:p w14:paraId="7A6A131A" w14:textId="77777777" w:rsidR="00502879" w:rsidRDefault="0050287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05" w:type="dxa"/>
            <w:vAlign w:val="center"/>
          </w:tcPr>
          <w:p w14:paraId="526BC2C2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标签纸</w:t>
            </w:r>
          </w:p>
        </w:tc>
        <w:tc>
          <w:tcPr>
            <w:tcW w:w="3841" w:type="dxa"/>
            <w:vAlign w:val="center"/>
          </w:tcPr>
          <w:p w14:paraId="0B1B5F20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1344" w:type="dxa"/>
            <w:vAlign w:val="center"/>
          </w:tcPr>
          <w:p w14:paraId="341D0F84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136</w:t>
            </w:r>
          </w:p>
        </w:tc>
      </w:tr>
      <w:tr w:rsidR="00502879" w14:paraId="3361B86F" w14:textId="77777777">
        <w:trPr>
          <w:trHeight w:hRule="exact" w:val="467"/>
          <w:jc w:val="center"/>
        </w:trPr>
        <w:tc>
          <w:tcPr>
            <w:tcW w:w="1628" w:type="dxa"/>
            <w:vMerge/>
            <w:vAlign w:val="center"/>
          </w:tcPr>
          <w:p w14:paraId="59CA6FB7" w14:textId="77777777" w:rsidR="00502879" w:rsidRDefault="0050287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05" w:type="dxa"/>
            <w:vAlign w:val="center"/>
          </w:tcPr>
          <w:p w14:paraId="462CAA67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垃圾桶</w:t>
            </w:r>
          </w:p>
        </w:tc>
        <w:tc>
          <w:tcPr>
            <w:tcW w:w="3841" w:type="dxa"/>
            <w:vAlign w:val="center"/>
          </w:tcPr>
          <w:p w14:paraId="3A9212FA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直径33cm     高37cm</w:t>
            </w:r>
          </w:p>
        </w:tc>
        <w:tc>
          <w:tcPr>
            <w:tcW w:w="1344" w:type="dxa"/>
            <w:vAlign w:val="center"/>
          </w:tcPr>
          <w:p w14:paraId="10EEC755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</w:tr>
    </w:tbl>
    <w:p w14:paraId="46ED48C6" w14:textId="77777777" w:rsidR="00502879" w:rsidRDefault="00502879">
      <w:pPr>
        <w:autoSpaceDE w:val="0"/>
        <w:autoSpaceDN w:val="0"/>
        <w:spacing w:before="70" w:line="180" w:lineRule="exact"/>
        <w:rPr>
          <w:rStyle w:val="fontstyle51"/>
          <w:rFonts w:ascii="宋体" w:eastAsia="宋体" w:hAnsi="宋体" w:cs="宋体"/>
          <w:color w:val="auto"/>
          <w:sz w:val="28"/>
          <w:szCs w:val="28"/>
        </w:rPr>
      </w:pPr>
    </w:p>
    <w:p w14:paraId="180DB497" w14:textId="77777777" w:rsidR="00502879" w:rsidRDefault="00502879">
      <w:pPr>
        <w:autoSpaceDE w:val="0"/>
        <w:autoSpaceDN w:val="0"/>
        <w:spacing w:before="70" w:line="180" w:lineRule="exact"/>
        <w:rPr>
          <w:rStyle w:val="fontstyle51"/>
          <w:rFonts w:ascii="宋体" w:eastAsia="宋体" w:hAnsi="宋体" w:cs="宋体"/>
          <w:color w:val="auto"/>
          <w:sz w:val="24"/>
          <w:szCs w:val="24"/>
        </w:rPr>
      </w:pPr>
    </w:p>
    <w:p w14:paraId="60D5C478" w14:textId="77777777" w:rsidR="00502879" w:rsidRDefault="00363BE0">
      <w:pPr>
        <w:ind w:firstLine="420"/>
        <w:jc w:val="center"/>
        <w:outlineLvl w:val="3"/>
        <w:rPr>
          <w:rStyle w:val="fontstyle51"/>
          <w:rFonts w:ascii="宋体" w:eastAsia="宋体" w:hAnsi="宋体" w:cs="宋体"/>
          <w:b/>
          <w:bCs/>
          <w:color w:val="auto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表 模块D 看花定酒度工序使用设备及器具清单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5"/>
        <w:gridCol w:w="2000"/>
        <w:gridCol w:w="3832"/>
        <w:gridCol w:w="1341"/>
      </w:tblGrid>
      <w:tr w:rsidR="00502879" w14:paraId="26125E8B" w14:textId="77777777">
        <w:trPr>
          <w:trHeight w:hRule="exact" w:val="454"/>
          <w:jc w:val="center"/>
        </w:trPr>
        <w:tc>
          <w:tcPr>
            <w:tcW w:w="1625" w:type="dxa"/>
            <w:vAlign w:val="center"/>
          </w:tcPr>
          <w:p w14:paraId="03DF119B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种 类</w:t>
            </w:r>
          </w:p>
        </w:tc>
        <w:tc>
          <w:tcPr>
            <w:tcW w:w="2000" w:type="dxa"/>
            <w:vAlign w:val="center"/>
          </w:tcPr>
          <w:p w14:paraId="1FB30AE7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3832" w:type="dxa"/>
            <w:vAlign w:val="center"/>
          </w:tcPr>
          <w:p w14:paraId="32B5FE1C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341" w:type="dxa"/>
            <w:vAlign w:val="center"/>
          </w:tcPr>
          <w:p w14:paraId="0AE248E0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fontstyle51"/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数量</w:t>
            </w:r>
          </w:p>
        </w:tc>
      </w:tr>
      <w:tr w:rsidR="00502879" w14:paraId="4CD76C08" w14:textId="77777777">
        <w:trPr>
          <w:trHeight w:hRule="exact" w:val="454"/>
          <w:jc w:val="center"/>
        </w:trPr>
        <w:tc>
          <w:tcPr>
            <w:tcW w:w="1625" w:type="dxa"/>
            <w:vMerge w:val="restart"/>
            <w:vAlign w:val="center"/>
          </w:tcPr>
          <w:p w14:paraId="29C1B192" w14:textId="77777777" w:rsidR="00502879" w:rsidRDefault="00363BE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基本用具</w:t>
            </w:r>
          </w:p>
        </w:tc>
        <w:tc>
          <w:tcPr>
            <w:tcW w:w="2000" w:type="dxa"/>
            <w:vAlign w:val="center"/>
          </w:tcPr>
          <w:p w14:paraId="06C5F4ED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取样瓶</w:t>
            </w:r>
          </w:p>
          <w:p w14:paraId="7351D520" w14:textId="77777777" w:rsidR="00502879" w:rsidRDefault="00502879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32" w:type="dxa"/>
            <w:vAlign w:val="center"/>
          </w:tcPr>
          <w:p w14:paraId="256A3333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550ml </w:t>
            </w:r>
          </w:p>
        </w:tc>
        <w:tc>
          <w:tcPr>
            <w:tcW w:w="1341" w:type="dxa"/>
            <w:vAlign w:val="center"/>
          </w:tcPr>
          <w:p w14:paraId="763AE7B1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136</w:t>
            </w:r>
          </w:p>
        </w:tc>
      </w:tr>
      <w:tr w:rsidR="00502879" w14:paraId="638113A6" w14:textId="77777777">
        <w:trPr>
          <w:trHeight w:hRule="exact" w:val="454"/>
          <w:jc w:val="center"/>
        </w:trPr>
        <w:tc>
          <w:tcPr>
            <w:tcW w:w="1625" w:type="dxa"/>
            <w:vMerge/>
            <w:vAlign w:val="center"/>
          </w:tcPr>
          <w:p w14:paraId="7F585D1F" w14:textId="77777777" w:rsidR="00502879" w:rsidRDefault="00363BE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14:paraId="7BF975E1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接酒桶</w:t>
            </w:r>
          </w:p>
        </w:tc>
        <w:tc>
          <w:tcPr>
            <w:tcW w:w="3832" w:type="dxa"/>
            <w:vAlign w:val="center"/>
          </w:tcPr>
          <w:p w14:paraId="2C2C3040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直径33cm     高37cm</w:t>
            </w:r>
          </w:p>
        </w:tc>
        <w:tc>
          <w:tcPr>
            <w:tcW w:w="1341" w:type="dxa"/>
            <w:vAlign w:val="center"/>
          </w:tcPr>
          <w:p w14:paraId="3643D64D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</w:tr>
      <w:tr w:rsidR="00502879" w14:paraId="289D9D40" w14:textId="77777777">
        <w:trPr>
          <w:trHeight w:hRule="exact" w:val="474"/>
          <w:jc w:val="center"/>
        </w:trPr>
        <w:tc>
          <w:tcPr>
            <w:tcW w:w="1625" w:type="dxa"/>
            <w:vMerge/>
            <w:vAlign w:val="center"/>
          </w:tcPr>
          <w:p w14:paraId="69DBB2AD" w14:textId="77777777" w:rsidR="00502879" w:rsidRDefault="0050287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2C627BDA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标签纸</w:t>
            </w:r>
          </w:p>
        </w:tc>
        <w:tc>
          <w:tcPr>
            <w:tcW w:w="3832" w:type="dxa"/>
            <w:vAlign w:val="center"/>
          </w:tcPr>
          <w:p w14:paraId="59362E57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1341" w:type="dxa"/>
            <w:vAlign w:val="center"/>
          </w:tcPr>
          <w:p w14:paraId="0E9C98C6" w14:textId="77777777" w:rsidR="00502879" w:rsidRDefault="00363BE0">
            <w:pPr>
              <w:jc w:val="center"/>
              <w:outlineLvl w:val="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136</w:t>
            </w:r>
          </w:p>
        </w:tc>
      </w:tr>
    </w:tbl>
    <w:p w14:paraId="41A6785E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5.3</w:t>
      </w:r>
      <w:r>
        <w:rPr>
          <w:rFonts w:ascii="宋体" w:hAnsi="宋体" w:cs="宋体" w:hint="eastAsia"/>
          <w:b/>
          <w:bCs/>
          <w:kern w:val="0"/>
          <w:sz w:val="32"/>
        </w:rPr>
        <w:t>竞赛选手自备的设备和工具</w:t>
      </w:r>
    </w:p>
    <w:p w14:paraId="2A647901" w14:textId="77777777" w:rsidR="00502879" w:rsidRDefault="00363BE0">
      <w:pPr>
        <w:ind w:firstLineChars="200" w:firstLine="560"/>
        <w:outlineLvl w:val="8"/>
        <w:rPr>
          <w:rFonts w:ascii="宋体" w:hAnsi="宋体" w:cs="宋体"/>
        </w:rPr>
      </w:pPr>
      <w:r>
        <w:rPr>
          <w:rFonts w:ascii="宋体" w:hAnsi="宋体" w:cs="宋体" w:hint="eastAsia"/>
        </w:rPr>
        <w:t>模块B技能考核-现场酿造实操项中选择使用工具测量酒度的选手需自带温度计、酒度计，其余均由组委会提供。</w:t>
      </w:r>
    </w:p>
    <w:p w14:paraId="6B82E072" w14:textId="77777777" w:rsidR="00502879" w:rsidRDefault="00502879">
      <w:pPr>
        <w:rPr>
          <w:rFonts w:ascii="宋体" w:hAnsi="宋体" w:cs="宋体"/>
        </w:rPr>
      </w:pPr>
    </w:p>
    <w:p w14:paraId="16E96163" w14:textId="77777777" w:rsidR="00502879" w:rsidRDefault="00363BE0">
      <w:pPr>
        <w:keepNext/>
        <w:keepLines/>
        <w:ind w:firstLineChars="200" w:firstLine="643"/>
        <w:outlineLvl w:val="1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5.4决赛场地禁止自带使用的设备和材料</w:t>
      </w:r>
    </w:p>
    <w:p w14:paraId="1249E311" w14:textId="77777777" w:rsidR="00502879" w:rsidRDefault="00363BE0">
      <w:pPr>
        <w:ind w:firstLineChars="200" w:firstLine="560"/>
        <w:rPr>
          <w:rFonts w:ascii="宋体" w:hAnsi="宋体" w:cs="宋体"/>
        </w:rPr>
      </w:pPr>
      <w:r>
        <w:rPr>
          <w:rFonts w:ascii="宋体" w:hAnsi="宋体" w:cs="宋体" w:hint="eastAsia"/>
        </w:rPr>
        <w:t>参赛选手不得携带任何手机通信设备、移动存储设备等电子产品进入赛场，禁止携带任何与竞赛内容相关的物品。</w:t>
      </w:r>
    </w:p>
    <w:p w14:paraId="3798BD52" w14:textId="77777777" w:rsidR="00502879" w:rsidRDefault="00502879">
      <w:pPr>
        <w:rPr>
          <w:rFonts w:ascii="宋体" w:hAnsi="宋体" w:cs="宋体"/>
        </w:rPr>
      </w:pPr>
    </w:p>
    <w:p w14:paraId="79A3CAD4" w14:textId="77777777" w:rsidR="00502879" w:rsidRDefault="00363BE0">
      <w:pPr>
        <w:keepNext/>
        <w:keepLines/>
        <w:spacing w:beforeLines="50" w:before="156" w:afterLines="50" w:after="156"/>
        <w:ind w:firstLineChars="100" w:firstLine="361"/>
        <w:outlineLvl w:val="0"/>
        <w:rPr>
          <w:rFonts w:ascii="宋体" w:hAnsi="宋体" w:cs="宋体"/>
          <w:b/>
          <w:bCs/>
          <w:kern w:val="44"/>
          <w:sz w:val="36"/>
          <w:szCs w:val="36"/>
        </w:rPr>
      </w:pPr>
      <w:r>
        <w:rPr>
          <w:rFonts w:ascii="宋体" w:hAnsi="宋体" w:cs="宋体" w:hint="eastAsia"/>
          <w:b/>
          <w:bCs/>
          <w:kern w:val="44"/>
          <w:sz w:val="36"/>
          <w:szCs w:val="36"/>
        </w:rPr>
        <w:t>6.项目特别规定</w:t>
      </w:r>
    </w:p>
    <w:p w14:paraId="1BA91144" w14:textId="77777777" w:rsidR="00502879" w:rsidRDefault="00363BE0">
      <w:pPr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6. 1违规处罚规定</w:t>
      </w:r>
    </w:p>
    <w:p w14:paraId="4008270F" w14:textId="77777777" w:rsidR="00502879" w:rsidRDefault="00363BE0">
      <w:pPr>
        <w:ind w:firstLineChars="200" w:firstLine="560"/>
        <w:rPr>
          <w:rFonts w:ascii="宋体" w:hAnsi="宋体" w:cs="宋体"/>
        </w:rPr>
      </w:pPr>
      <w:r>
        <w:rPr>
          <w:rFonts w:ascii="宋体" w:hAnsi="宋体" w:cs="宋体" w:hint="eastAsia"/>
        </w:rPr>
        <w:t>参赛选手应遵守竞赛的相关规则，服从裁判长的赛事管理。未完成竞赛的选手在指定区域候考，不可旁观比赛，不可对外交流。除明确规定由参赛选手自带的用具，其余竞赛用具均由赛场统一提供。</w:t>
      </w:r>
    </w:p>
    <w:p w14:paraId="13CF3D9F" w14:textId="77777777" w:rsidR="00502879" w:rsidRDefault="00363BE0">
      <w:pPr>
        <w:ind w:firstLineChars="200" w:firstLine="560"/>
        <w:rPr>
          <w:rFonts w:ascii="宋体" w:hAnsi="宋体" w:cs="宋体"/>
        </w:rPr>
      </w:pPr>
      <w:r>
        <w:rPr>
          <w:rFonts w:ascii="宋体" w:hAnsi="宋体" w:cs="宋体" w:hint="eastAsia"/>
        </w:rPr>
        <w:t>裁判全程在旁观察并按照评分细则评分。当天比赛模块由裁判当天完成现场评分，如有争议由裁判长协调。</w:t>
      </w:r>
    </w:p>
    <w:p w14:paraId="107BC811" w14:textId="77777777" w:rsidR="00502879" w:rsidRDefault="00502879">
      <w:pPr>
        <w:rPr>
          <w:rFonts w:ascii="宋体" w:hAnsi="宋体" w:cs="宋体"/>
        </w:rPr>
      </w:pPr>
    </w:p>
    <w:p w14:paraId="77B6FCB4" w14:textId="77777777" w:rsidR="00502879" w:rsidRDefault="00363BE0">
      <w:pPr>
        <w:keepNext/>
        <w:keepLines/>
        <w:spacing w:beforeLines="50" w:before="156" w:afterLines="50" w:after="156"/>
        <w:ind w:firstLineChars="100" w:firstLine="361"/>
        <w:outlineLvl w:val="0"/>
        <w:rPr>
          <w:rFonts w:ascii="宋体" w:hAnsi="宋体" w:cs="宋体"/>
          <w:b/>
          <w:bCs/>
          <w:kern w:val="44"/>
          <w:sz w:val="36"/>
          <w:szCs w:val="36"/>
        </w:rPr>
      </w:pPr>
      <w:r>
        <w:rPr>
          <w:rFonts w:ascii="宋体" w:hAnsi="宋体" w:cs="宋体" w:hint="eastAsia"/>
          <w:b/>
          <w:bCs/>
          <w:kern w:val="44"/>
          <w:sz w:val="36"/>
          <w:szCs w:val="36"/>
        </w:rPr>
        <w:t>7.赛场布局要求</w:t>
      </w:r>
    </w:p>
    <w:p w14:paraId="42097F00" w14:textId="77777777" w:rsidR="00502879" w:rsidRDefault="00363BE0">
      <w:pPr>
        <w:ind w:firstLineChars="200" w:firstLine="560"/>
        <w:rPr>
          <w:rFonts w:ascii="宋体" w:hAnsi="宋体" w:cs="宋体"/>
        </w:rPr>
      </w:pPr>
      <w:r>
        <w:rPr>
          <w:rFonts w:ascii="宋体" w:hAnsi="宋体" w:cs="宋体" w:hint="eastAsia"/>
        </w:rPr>
        <w:t>竞赛在竞事组委会指定的比赛场地进行，赛场为选手留有赛务准备区和候场区的空间，为裁判员留有执裁空间。竞赛现场卫生安全、宽敞明亮，可提供稳定的水、电供应和供应应急设备，留有安全通道。具体安排将根据参赛人数进行合理布局。</w:t>
      </w:r>
    </w:p>
    <w:p w14:paraId="0159F55A" w14:textId="77777777" w:rsidR="00502879" w:rsidRDefault="00502879">
      <w:pPr>
        <w:rPr>
          <w:rFonts w:ascii="宋体" w:hAnsi="宋体" w:cs="宋体"/>
        </w:rPr>
      </w:pPr>
    </w:p>
    <w:p w14:paraId="732622B5" w14:textId="77777777" w:rsidR="00502879" w:rsidRDefault="00363BE0">
      <w:pPr>
        <w:keepNext/>
        <w:keepLines/>
        <w:spacing w:beforeLines="50" w:before="156" w:afterLines="50" w:after="156"/>
        <w:ind w:firstLineChars="100" w:firstLine="361"/>
        <w:outlineLvl w:val="0"/>
        <w:rPr>
          <w:rFonts w:ascii="宋体" w:hAnsi="宋体" w:cs="宋体"/>
          <w:b/>
          <w:bCs/>
          <w:kern w:val="44"/>
          <w:sz w:val="36"/>
          <w:szCs w:val="36"/>
        </w:rPr>
      </w:pPr>
      <w:r>
        <w:rPr>
          <w:rFonts w:ascii="宋体" w:hAnsi="宋体" w:cs="宋体" w:hint="eastAsia"/>
          <w:b/>
          <w:bCs/>
          <w:kern w:val="44"/>
          <w:sz w:val="36"/>
          <w:szCs w:val="36"/>
        </w:rPr>
        <w:t>8.健康安全和绿色环保</w:t>
      </w:r>
    </w:p>
    <w:p w14:paraId="190E6F9F" w14:textId="77777777" w:rsidR="00502879" w:rsidRDefault="00363BE0">
      <w:pPr>
        <w:ind w:firstLineChars="200" w:firstLine="560"/>
        <w:rPr>
          <w:rFonts w:ascii="宋体" w:hAnsi="宋体" w:cs="宋体"/>
        </w:rPr>
      </w:pPr>
      <w:r>
        <w:rPr>
          <w:rFonts w:ascii="宋体" w:hAnsi="宋体" w:cs="宋体" w:hint="eastAsia"/>
        </w:rPr>
        <w:t>参赛者应爱护赛场设施设备，按规定的操作程序谨慎使用。所有操作符合安全卫生要求；参赛者需维护比赛场地卫生，无任何遗留物品影响后续选手的比赛；在比赛过程中，选手应严格遵守相关专业的操作规程序，安全、文明参赛。</w:t>
      </w:r>
    </w:p>
    <w:p w14:paraId="59DCDB23" w14:textId="77777777" w:rsidR="00502879" w:rsidRDefault="00502879">
      <w:pPr>
        <w:ind w:firstLineChars="200" w:firstLine="560"/>
      </w:pPr>
    </w:p>
    <w:p w14:paraId="08CFA649" w14:textId="77777777" w:rsidR="00502879" w:rsidRDefault="00502879"/>
    <w:sectPr w:rsidR="00502879">
      <w:headerReference w:type="default" r:id="rId8"/>
      <w:footerReference w:type="default" r:id="rId9"/>
      <w:pgSz w:w="11906" w:h="16838"/>
      <w:pgMar w:top="1247" w:right="1247" w:bottom="124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DF17" w14:textId="77777777" w:rsidR="00AC3DCF" w:rsidRDefault="00AC3DCF">
      <w:pPr>
        <w:spacing w:line="240" w:lineRule="auto"/>
      </w:pPr>
      <w:r>
        <w:separator/>
      </w:r>
    </w:p>
  </w:endnote>
  <w:endnote w:type="continuationSeparator" w:id="0">
    <w:p w14:paraId="7CC694FF" w14:textId="77777777" w:rsidR="00AC3DCF" w:rsidRDefault="00AC3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61120" w14:textId="77777777" w:rsidR="00502879" w:rsidRDefault="00363BE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8BA96" wp14:editId="27EAF3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5A566" w14:textId="77777777" w:rsidR="00502879" w:rsidRDefault="00363BE0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47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8BA96" id="_x0000_t202" coordsize="21600,21600" o:spt="202" path="m,l,21600r21600,l21600,xe">
              <v:stroke joinstyle="miter"/>
              <v:path gradientshapeok="t" o:connecttype="rect"/>
            </v:shapetype>
            <v:shape id="文本框 59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0/YgIAAAwFAAAOAAAAZHJzL2Uyb0RvYy54bWysVE1uEzEU3iNxB8t7OmlRqxB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GJj0/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7B95A566" w14:textId="77777777" w:rsidR="00502879" w:rsidRDefault="00363BE0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47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EFA2" w14:textId="77777777" w:rsidR="00AC3DCF" w:rsidRDefault="00AC3DCF">
      <w:pPr>
        <w:spacing w:line="240" w:lineRule="auto"/>
      </w:pPr>
      <w:r>
        <w:separator/>
      </w:r>
    </w:p>
  </w:footnote>
  <w:footnote w:type="continuationSeparator" w:id="0">
    <w:p w14:paraId="79B56611" w14:textId="77777777" w:rsidR="00AC3DCF" w:rsidRDefault="00AC3D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3121" w14:textId="77777777" w:rsidR="00502879" w:rsidRDefault="0050287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BCF01A"/>
    <w:multiLevelType w:val="singleLevel"/>
    <w:tmpl w:val="84BCF01A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0C5470A8"/>
    <w:multiLevelType w:val="singleLevel"/>
    <w:tmpl w:val="0C5470A8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4NmE0MTMwZmJhYTI2Njk1ZmRkMDkyOWE5YjE0MmIifQ=="/>
  </w:docVars>
  <w:rsids>
    <w:rsidRoot w:val="64BE1801"/>
    <w:rsid w:val="00061ED7"/>
    <w:rsid w:val="00083A3E"/>
    <w:rsid w:val="00083F69"/>
    <w:rsid w:val="0009338F"/>
    <w:rsid w:val="00094690"/>
    <w:rsid w:val="00182A25"/>
    <w:rsid w:val="00324E3D"/>
    <w:rsid w:val="00363BE0"/>
    <w:rsid w:val="003B4CAB"/>
    <w:rsid w:val="003F18D3"/>
    <w:rsid w:val="004220A1"/>
    <w:rsid w:val="00480A4B"/>
    <w:rsid w:val="004D473B"/>
    <w:rsid w:val="00502879"/>
    <w:rsid w:val="005325C3"/>
    <w:rsid w:val="0070730D"/>
    <w:rsid w:val="00742694"/>
    <w:rsid w:val="00753360"/>
    <w:rsid w:val="00767198"/>
    <w:rsid w:val="007C3FC2"/>
    <w:rsid w:val="007D7014"/>
    <w:rsid w:val="00802946"/>
    <w:rsid w:val="00823002"/>
    <w:rsid w:val="008259B8"/>
    <w:rsid w:val="008B18F0"/>
    <w:rsid w:val="008F30F0"/>
    <w:rsid w:val="0090235E"/>
    <w:rsid w:val="00905975"/>
    <w:rsid w:val="00AC3DCF"/>
    <w:rsid w:val="00AD23C3"/>
    <w:rsid w:val="00AD6722"/>
    <w:rsid w:val="00AE63EC"/>
    <w:rsid w:val="00AE696C"/>
    <w:rsid w:val="00B47E9F"/>
    <w:rsid w:val="00B67D57"/>
    <w:rsid w:val="00B838B3"/>
    <w:rsid w:val="00BF41B2"/>
    <w:rsid w:val="00C118EC"/>
    <w:rsid w:val="00C93556"/>
    <w:rsid w:val="00CB423F"/>
    <w:rsid w:val="00CB7315"/>
    <w:rsid w:val="00D45455"/>
    <w:rsid w:val="00D504CB"/>
    <w:rsid w:val="00DD6CC2"/>
    <w:rsid w:val="00DE4980"/>
    <w:rsid w:val="00E03505"/>
    <w:rsid w:val="00E134C2"/>
    <w:rsid w:val="00FC44F4"/>
    <w:rsid w:val="00FE0E5D"/>
    <w:rsid w:val="011B6997"/>
    <w:rsid w:val="015440CA"/>
    <w:rsid w:val="03665EBB"/>
    <w:rsid w:val="03DC4EE2"/>
    <w:rsid w:val="045D72C7"/>
    <w:rsid w:val="04F51FBD"/>
    <w:rsid w:val="061F2A86"/>
    <w:rsid w:val="06277B8D"/>
    <w:rsid w:val="06E11AE9"/>
    <w:rsid w:val="07034156"/>
    <w:rsid w:val="08052A88"/>
    <w:rsid w:val="0DBA6F6B"/>
    <w:rsid w:val="0E5928AD"/>
    <w:rsid w:val="0F1A70F9"/>
    <w:rsid w:val="10376C1E"/>
    <w:rsid w:val="117D60A0"/>
    <w:rsid w:val="12AF6F40"/>
    <w:rsid w:val="13D84274"/>
    <w:rsid w:val="1564187F"/>
    <w:rsid w:val="16E82A20"/>
    <w:rsid w:val="172A344C"/>
    <w:rsid w:val="19542822"/>
    <w:rsid w:val="19760A72"/>
    <w:rsid w:val="19F8353A"/>
    <w:rsid w:val="1A8055FE"/>
    <w:rsid w:val="1AB82A4F"/>
    <w:rsid w:val="1CDB3090"/>
    <w:rsid w:val="1D5C5E40"/>
    <w:rsid w:val="1EC77AD6"/>
    <w:rsid w:val="1F403596"/>
    <w:rsid w:val="1FDD3731"/>
    <w:rsid w:val="21033404"/>
    <w:rsid w:val="24B4059D"/>
    <w:rsid w:val="283D57AF"/>
    <w:rsid w:val="2AB70C30"/>
    <w:rsid w:val="2E2166B6"/>
    <w:rsid w:val="2FB71039"/>
    <w:rsid w:val="308E2433"/>
    <w:rsid w:val="32381BFE"/>
    <w:rsid w:val="334212B2"/>
    <w:rsid w:val="33C148CD"/>
    <w:rsid w:val="33FB1D3D"/>
    <w:rsid w:val="349D6ED0"/>
    <w:rsid w:val="35154ED0"/>
    <w:rsid w:val="3679323D"/>
    <w:rsid w:val="38433742"/>
    <w:rsid w:val="391836E4"/>
    <w:rsid w:val="3A5A4888"/>
    <w:rsid w:val="3D311385"/>
    <w:rsid w:val="3DF8713D"/>
    <w:rsid w:val="41801923"/>
    <w:rsid w:val="44F270C3"/>
    <w:rsid w:val="45EC1F1D"/>
    <w:rsid w:val="497E2358"/>
    <w:rsid w:val="4CBB07DD"/>
    <w:rsid w:val="4EDA4252"/>
    <w:rsid w:val="50006317"/>
    <w:rsid w:val="51190947"/>
    <w:rsid w:val="51247744"/>
    <w:rsid w:val="553E6916"/>
    <w:rsid w:val="5584477D"/>
    <w:rsid w:val="55F6531E"/>
    <w:rsid w:val="58695FCD"/>
    <w:rsid w:val="58EA204C"/>
    <w:rsid w:val="5D3C50EA"/>
    <w:rsid w:val="5DF12452"/>
    <w:rsid w:val="5E1E00A2"/>
    <w:rsid w:val="5E3E24F3"/>
    <w:rsid w:val="5EBF5B60"/>
    <w:rsid w:val="62782477"/>
    <w:rsid w:val="635F4906"/>
    <w:rsid w:val="63996E0C"/>
    <w:rsid w:val="64BE1801"/>
    <w:rsid w:val="651C7AF6"/>
    <w:rsid w:val="68B00491"/>
    <w:rsid w:val="6A582B8E"/>
    <w:rsid w:val="6BD026D7"/>
    <w:rsid w:val="6D8520B4"/>
    <w:rsid w:val="6DEC7588"/>
    <w:rsid w:val="757A1C0A"/>
    <w:rsid w:val="776135D6"/>
    <w:rsid w:val="78362761"/>
    <w:rsid w:val="78436C2C"/>
    <w:rsid w:val="789A7006"/>
    <w:rsid w:val="7B4934DB"/>
    <w:rsid w:val="7C402F08"/>
    <w:rsid w:val="7E3B1106"/>
    <w:rsid w:val="7E7B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065F4"/>
  <w15:docId w15:val="{21FA7EDC-EF90-4847-8F54-3CCD3FAB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2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460" w:lineRule="exact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Lines="50" w:afterLines="50"/>
      <w:outlineLvl w:val="0"/>
    </w:pPr>
    <w:rPr>
      <w:rFonts w:eastAsia="黑体"/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2" w:lineRule="auto"/>
      <w:outlineLvl w:val="4"/>
    </w:pPr>
    <w:rPr>
      <w:b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99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Pr>
      <w:color w:val="000000"/>
      <w:u w:val="single"/>
    </w:rPr>
  </w:style>
  <w:style w:type="character" w:styleId="a8">
    <w:name w:val="Hyperlink"/>
    <w:basedOn w:val="a0"/>
    <w:qFormat/>
    <w:rPr>
      <w:color w:val="000000"/>
      <w:u w:val="single"/>
    </w:rPr>
  </w:style>
  <w:style w:type="character" w:customStyle="1" w:styleId="fontstyle31">
    <w:name w:val="fontstyle31"/>
    <w:qFormat/>
    <w:rPr>
      <w:rFonts w:ascii="仿宋_GB2312" w:eastAsia="仿宋_GB2312" w:hAnsi="仿宋_GB2312" w:cs="仿宋_GB2312"/>
      <w:color w:val="000000"/>
      <w:sz w:val="30"/>
      <w:szCs w:val="30"/>
    </w:rPr>
  </w:style>
  <w:style w:type="character" w:customStyle="1" w:styleId="fontstyle51">
    <w:name w:val="fontstyle51"/>
    <w:qFormat/>
    <w:rPr>
      <w:rFonts w:ascii="楷体_GB2312" w:eastAsia="楷体_GB2312" w:hAnsi="楷体_GB2312" w:cs="楷体_GB2312"/>
      <w:color w:val="000000"/>
      <w:sz w:val="30"/>
      <w:szCs w:val="30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character" w:customStyle="1" w:styleId="href">
    <w:name w:val="href"/>
    <w:basedOn w:val="a0"/>
    <w:qFormat/>
    <w:rPr>
      <w:color w:val="0000FF"/>
      <w:u w:val="single"/>
    </w:rPr>
  </w:style>
  <w:style w:type="character" w:customStyle="1" w:styleId="first-child">
    <w:name w:val="first-child"/>
    <w:basedOn w:val="a0"/>
    <w:qFormat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maymay</dc:creator>
  <cp:lastModifiedBy>袁展鹏</cp:lastModifiedBy>
  <cp:revision>32</cp:revision>
  <dcterms:created xsi:type="dcterms:W3CDTF">2023-03-22T07:25:00Z</dcterms:created>
  <dcterms:modified xsi:type="dcterms:W3CDTF">2023-08-21T06:52:00Z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1BC3AB2D995A4D448F9194AB71684DD1</vt:lpwstr>
  </property>
</Properties>
</file>